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3C822C" w14:textId="77777777" w:rsidR="00B2179B" w:rsidRPr="008F7001" w:rsidRDefault="00B2179B" w:rsidP="00B2179B">
      <w:pPr>
        <w:spacing w:after="0" w:line="240" w:lineRule="auto"/>
        <w:outlineLvl w:val="2"/>
        <w:rPr>
          <w:rFonts w:eastAsia="Times New Roman" w:cstheme="minorHAnsi"/>
          <w:sz w:val="24"/>
          <w:szCs w:val="24"/>
          <w:lang w:eastAsia="fi-FI"/>
        </w:rPr>
      </w:pPr>
      <w:r w:rsidRPr="008F7001">
        <w:rPr>
          <w:rFonts w:eastAsia="Times New Roman" w:cstheme="minorHAnsi"/>
          <w:sz w:val="24"/>
          <w:szCs w:val="24"/>
          <w:lang w:eastAsia="fi-FI"/>
        </w:rPr>
        <w:t>Mediatiedote</w:t>
      </w:r>
    </w:p>
    <w:p w14:paraId="705A9890" w14:textId="77777777" w:rsidR="00B2179B" w:rsidRPr="008F7001" w:rsidRDefault="00B2179B" w:rsidP="00B2179B">
      <w:pPr>
        <w:spacing w:after="0" w:line="240" w:lineRule="auto"/>
        <w:outlineLvl w:val="2"/>
        <w:rPr>
          <w:rFonts w:eastAsia="Times New Roman" w:cstheme="minorHAnsi"/>
          <w:sz w:val="24"/>
          <w:szCs w:val="24"/>
          <w:lang w:eastAsia="fi-FI"/>
        </w:rPr>
      </w:pPr>
      <w:r w:rsidRPr="008F7001">
        <w:rPr>
          <w:rFonts w:eastAsia="Times New Roman" w:cstheme="minorHAnsi"/>
          <w:sz w:val="24"/>
          <w:szCs w:val="24"/>
          <w:lang w:eastAsia="fi-FI"/>
        </w:rPr>
        <w:t>JULKAISUVAPAA HETI</w:t>
      </w:r>
    </w:p>
    <w:p w14:paraId="3D3229BD" w14:textId="7828B2E0" w:rsidR="0005036E" w:rsidRPr="00B2179B" w:rsidRDefault="0005036E" w:rsidP="0005036E">
      <w:pPr>
        <w:spacing w:before="100" w:beforeAutospacing="1" w:after="100" w:afterAutospacing="1" w:line="240" w:lineRule="auto"/>
        <w:outlineLvl w:val="0"/>
        <w:rPr>
          <w:rFonts w:ascii="Times New Roman" w:eastAsia="Times New Roman" w:hAnsi="Times New Roman" w:cs="Times New Roman"/>
          <w:b/>
          <w:bCs/>
          <w:kern w:val="36"/>
          <w:sz w:val="40"/>
          <w:szCs w:val="48"/>
          <w:lang w:eastAsia="fi-FI"/>
        </w:rPr>
      </w:pPr>
      <w:r w:rsidRPr="00B2179B">
        <w:rPr>
          <w:rFonts w:ascii="Times New Roman" w:eastAsia="Times New Roman" w:hAnsi="Times New Roman" w:cs="Times New Roman"/>
          <w:b/>
          <w:bCs/>
          <w:kern w:val="36"/>
          <w:sz w:val="40"/>
          <w:szCs w:val="48"/>
          <w:lang w:eastAsia="fi-FI"/>
        </w:rPr>
        <w:t>Lukemisen perustaidot ovat heikentyneet seitsemäsluokkalaisilla – yhä useampi tarvitsee tukea</w:t>
      </w:r>
    </w:p>
    <w:p w14:paraId="48780A28" w14:textId="77777777" w:rsidR="0005036E" w:rsidRPr="00B2179B" w:rsidRDefault="0005036E" w:rsidP="0005036E">
      <w:pPr>
        <w:spacing w:before="100" w:beforeAutospacing="1" w:after="100" w:afterAutospacing="1" w:line="240" w:lineRule="auto"/>
        <w:rPr>
          <w:rFonts w:ascii="Times New Roman" w:eastAsia="Times New Roman" w:hAnsi="Times New Roman" w:cs="Times New Roman"/>
          <w:sz w:val="24"/>
          <w:szCs w:val="24"/>
          <w:lang w:eastAsia="fi-FI"/>
        </w:rPr>
      </w:pPr>
      <w:r w:rsidRPr="00B2179B">
        <w:rPr>
          <w:rFonts w:ascii="Times New Roman" w:eastAsia="Times New Roman" w:hAnsi="Times New Roman" w:cs="Times New Roman"/>
          <w:sz w:val="24"/>
          <w:szCs w:val="24"/>
          <w:lang w:eastAsia="fi-FI"/>
        </w:rPr>
        <w:t xml:space="preserve">Yli </w:t>
      </w:r>
      <w:commentRangeStart w:id="0"/>
      <w:r w:rsidR="00375607" w:rsidRPr="00B2179B">
        <w:rPr>
          <w:rFonts w:ascii="Times New Roman" w:eastAsia="Times New Roman" w:hAnsi="Times New Roman" w:cs="Times New Roman"/>
          <w:sz w:val="24"/>
          <w:szCs w:val="24"/>
          <w:lang w:eastAsia="fi-FI"/>
        </w:rPr>
        <w:t>67</w:t>
      </w:r>
      <w:r w:rsidRPr="00B2179B">
        <w:rPr>
          <w:rFonts w:ascii="Times New Roman" w:eastAsia="Times New Roman" w:hAnsi="Times New Roman" w:cs="Times New Roman"/>
          <w:sz w:val="24"/>
          <w:szCs w:val="24"/>
          <w:lang w:eastAsia="fi-FI"/>
        </w:rPr>
        <w:t xml:space="preserve"> 000 </w:t>
      </w:r>
      <w:commentRangeEnd w:id="0"/>
      <w:r w:rsidR="006C477A" w:rsidRPr="00B2179B">
        <w:rPr>
          <w:rStyle w:val="Kommentinviite"/>
        </w:rPr>
        <w:commentReference w:id="0"/>
      </w:r>
      <w:r w:rsidRPr="00B2179B">
        <w:rPr>
          <w:rFonts w:ascii="Times New Roman" w:eastAsia="Times New Roman" w:hAnsi="Times New Roman" w:cs="Times New Roman"/>
          <w:sz w:val="24"/>
          <w:szCs w:val="24"/>
          <w:lang w:eastAsia="fi-FI"/>
        </w:rPr>
        <w:t xml:space="preserve">seitsemäsluokkalaisen </w:t>
      </w:r>
      <w:proofErr w:type="spellStart"/>
      <w:r w:rsidRPr="00B2179B">
        <w:rPr>
          <w:rFonts w:ascii="Times New Roman" w:eastAsia="Times New Roman" w:hAnsi="Times New Roman" w:cs="Times New Roman"/>
          <w:sz w:val="24"/>
          <w:szCs w:val="24"/>
          <w:lang w:eastAsia="fi-FI"/>
        </w:rPr>
        <w:t>DigiLukiseula</w:t>
      </w:r>
      <w:proofErr w:type="spellEnd"/>
      <w:r w:rsidRPr="00B2179B">
        <w:rPr>
          <w:rFonts w:ascii="Times New Roman" w:eastAsia="Times New Roman" w:hAnsi="Times New Roman" w:cs="Times New Roman"/>
          <w:sz w:val="24"/>
          <w:szCs w:val="24"/>
          <w:lang w:eastAsia="fi-FI"/>
        </w:rPr>
        <w:t>-tulokset osoittavat, että lukemisen ja kirjoittamisen taidot ovat heikentyneet useilla keskeisillä osa-alueilla</w:t>
      </w:r>
      <w:r w:rsidR="00914E37" w:rsidRPr="00B2179B">
        <w:rPr>
          <w:rFonts w:ascii="Times New Roman" w:eastAsia="Times New Roman" w:hAnsi="Times New Roman" w:cs="Times New Roman"/>
          <w:sz w:val="24"/>
          <w:szCs w:val="24"/>
          <w:lang w:eastAsia="fi-FI"/>
        </w:rPr>
        <w:t xml:space="preserve"> vuosina 2021–2025</w:t>
      </w:r>
      <w:r w:rsidRPr="00B2179B">
        <w:rPr>
          <w:rFonts w:ascii="Times New Roman" w:eastAsia="Times New Roman" w:hAnsi="Times New Roman" w:cs="Times New Roman"/>
          <w:sz w:val="24"/>
          <w:szCs w:val="24"/>
          <w:lang w:eastAsia="fi-FI"/>
        </w:rPr>
        <w:t xml:space="preserve">. Heikkenemistä havaittiin </w:t>
      </w:r>
      <w:r w:rsidR="00E87228" w:rsidRPr="00B2179B">
        <w:rPr>
          <w:rFonts w:ascii="Times New Roman" w:eastAsia="Times New Roman" w:hAnsi="Times New Roman" w:cs="Times New Roman"/>
          <w:sz w:val="24"/>
          <w:szCs w:val="24"/>
          <w:lang w:eastAsia="fi-FI"/>
        </w:rPr>
        <w:t xml:space="preserve">virketason </w:t>
      </w:r>
      <w:r w:rsidRPr="00B2179B">
        <w:rPr>
          <w:rFonts w:ascii="Times New Roman" w:eastAsia="Times New Roman" w:hAnsi="Times New Roman" w:cs="Times New Roman"/>
          <w:sz w:val="24"/>
          <w:szCs w:val="24"/>
          <w:lang w:eastAsia="fi-FI"/>
        </w:rPr>
        <w:t xml:space="preserve">lukusujuvuudessa, </w:t>
      </w:r>
      <w:r w:rsidR="00E87228" w:rsidRPr="00B2179B">
        <w:rPr>
          <w:rFonts w:ascii="Times New Roman" w:eastAsia="Times New Roman" w:hAnsi="Times New Roman" w:cs="Times New Roman"/>
          <w:sz w:val="24"/>
          <w:szCs w:val="24"/>
          <w:lang w:eastAsia="fi-FI"/>
        </w:rPr>
        <w:t xml:space="preserve">sanatason </w:t>
      </w:r>
      <w:r w:rsidRPr="00B2179B">
        <w:rPr>
          <w:rFonts w:ascii="Times New Roman" w:eastAsia="Times New Roman" w:hAnsi="Times New Roman" w:cs="Times New Roman"/>
          <w:sz w:val="24"/>
          <w:szCs w:val="24"/>
          <w:lang w:eastAsia="fi-FI"/>
        </w:rPr>
        <w:t>lukemisen tarkkuudessa ja sujuvuudessa, oikeinkirjoituksessa ja luetun ymmärtämisessä.</w:t>
      </w:r>
    </w:p>
    <w:p w14:paraId="402A79D9" w14:textId="77777777" w:rsidR="0005036E" w:rsidRPr="00B2179B" w:rsidRDefault="0005036E" w:rsidP="0005036E">
      <w:pPr>
        <w:spacing w:before="100" w:beforeAutospacing="1" w:after="100" w:afterAutospacing="1" w:line="240" w:lineRule="auto"/>
        <w:rPr>
          <w:rFonts w:ascii="Times New Roman" w:eastAsia="Times New Roman" w:hAnsi="Times New Roman" w:cs="Times New Roman"/>
          <w:sz w:val="24"/>
          <w:szCs w:val="24"/>
          <w:lang w:eastAsia="fi-FI"/>
        </w:rPr>
      </w:pPr>
      <w:r w:rsidRPr="00B2179B">
        <w:rPr>
          <w:rFonts w:ascii="Times New Roman" w:eastAsia="Times New Roman" w:hAnsi="Times New Roman" w:cs="Times New Roman"/>
          <w:sz w:val="24"/>
          <w:szCs w:val="24"/>
          <w:lang w:eastAsia="fi-FI"/>
        </w:rPr>
        <w:t>Muutos näkyy myös tuen tarpeessa. Heikosti suoriutuvien oppilaiden osuus kasvoi tarkastelujaksolla kaikissa tutkituissa kieliryhmissä ja kaikissa osatehtävissä. Suomenkielisillä oppilailla osuus kasvoi 14 prosentista 18 prosenttiin, kaksikielisillä 28 prosentista 35 prosenttiin ja suomea toisena kielenä opiskelevilla 51 prosentista 65 prosenttiin.</w:t>
      </w:r>
    </w:p>
    <w:p w14:paraId="38914117" w14:textId="77777777" w:rsidR="0005036E" w:rsidRPr="00B2179B" w:rsidRDefault="0005036E" w:rsidP="006F5785">
      <w:pPr>
        <w:pStyle w:val="Otsikko3"/>
        <w:rPr>
          <w:rFonts w:eastAsia="Times New Roman"/>
          <w:b/>
          <w:color w:val="auto"/>
          <w:lang w:eastAsia="fi-FI"/>
        </w:rPr>
      </w:pPr>
      <w:r w:rsidRPr="00B2179B">
        <w:rPr>
          <w:rFonts w:eastAsia="Times New Roman"/>
          <w:b/>
          <w:color w:val="auto"/>
          <w:lang w:eastAsia="fi-FI"/>
        </w:rPr>
        <w:t>Yhä useampi oppilas tarvitsee tukea lukemiseen</w:t>
      </w:r>
    </w:p>
    <w:p w14:paraId="377ADF3B" w14:textId="77777777" w:rsidR="0005036E" w:rsidRPr="00B2179B" w:rsidRDefault="0005036E" w:rsidP="0005036E">
      <w:pPr>
        <w:spacing w:before="100" w:beforeAutospacing="1" w:after="100" w:afterAutospacing="1" w:line="240" w:lineRule="auto"/>
        <w:rPr>
          <w:rFonts w:ascii="Times New Roman" w:eastAsia="Times New Roman" w:hAnsi="Times New Roman" w:cs="Times New Roman"/>
          <w:sz w:val="24"/>
          <w:szCs w:val="24"/>
          <w:lang w:eastAsia="fi-FI"/>
        </w:rPr>
      </w:pPr>
      <w:r w:rsidRPr="00B2179B">
        <w:rPr>
          <w:rFonts w:ascii="Times New Roman" w:eastAsia="Times New Roman" w:hAnsi="Times New Roman" w:cs="Times New Roman"/>
          <w:sz w:val="24"/>
          <w:szCs w:val="24"/>
          <w:lang w:eastAsia="fi-FI"/>
        </w:rPr>
        <w:t>Lukemisen perustaidot ovat edellytys oppimiselle kaikissa oppiaineissa. Kun yhä useampi oppilas tarvitsee tukea jo yläkouluun tullessaan, tuen tarpeen tunnistaminen ja oikea-aikainen tukeminen korostuvat.</w:t>
      </w:r>
    </w:p>
    <w:p w14:paraId="7FD2A608" w14:textId="77777777" w:rsidR="00914E37" w:rsidRPr="00B2179B" w:rsidRDefault="00914E37" w:rsidP="00914E37">
      <w:pPr>
        <w:pStyle w:val="Luettelokappale"/>
        <w:numPr>
          <w:ilvl w:val="0"/>
          <w:numId w:val="3"/>
        </w:numPr>
        <w:spacing w:before="100" w:beforeAutospacing="1" w:after="100" w:afterAutospacing="1" w:line="240" w:lineRule="auto"/>
        <w:rPr>
          <w:rFonts w:ascii="Times New Roman" w:eastAsia="Times New Roman" w:hAnsi="Times New Roman" w:cs="Times New Roman"/>
          <w:sz w:val="24"/>
          <w:szCs w:val="24"/>
          <w:lang w:eastAsia="fi-FI"/>
        </w:rPr>
      </w:pPr>
      <w:r w:rsidRPr="00B2179B">
        <w:rPr>
          <w:rFonts w:ascii="Times New Roman" w:eastAsia="Times New Roman" w:hAnsi="Times New Roman" w:cs="Times New Roman"/>
          <w:sz w:val="24"/>
          <w:szCs w:val="24"/>
          <w:lang w:eastAsia="fi-FI"/>
        </w:rPr>
        <w:t>Tulokset ovat huolestuttavia, mutta yhtä tärkeää on ymmärtää, millaisista taidoista vaikeudet muodostuvat ja miten tukea voidaan kohdentaa. Lukutaito ei ole yksi taito, vaan se rakentuu useista toisiaan täydentävistä taidoista. Siksi lukutaitoa on tärkeää arvioida riittävän monipuolisesti ja seurata taitojen kehitystä koko koulupolun ajan</w:t>
      </w:r>
      <w:r w:rsidR="006C477A" w:rsidRPr="00B2179B">
        <w:rPr>
          <w:rFonts w:ascii="Times New Roman" w:eastAsia="Times New Roman" w:hAnsi="Times New Roman" w:cs="Times New Roman"/>
          <w:sz w:val="24"/>
          <w:szCs w:val="24"/>
          <w:lang w:eastAsia="fi-FI"/>
        </w:rPr>
        <w:t>,</w:t>
      </w:r>
      <w:r w:rsidR="006C19AD" w:rsidRPr="00B2179B">
        <w:rPr>
          <w:rFonts w:ascii="Times New Roman" w:eastAsia="Times New Roman" w:hAnsi="Times New Roman" w:cs="Times New Roman"/>
          <w:sz w:val="24"/>
          <w:szCs w:val="24"/>
          <w:lang w:eastAsia="fi-FI"/>
        </w:rPr>
        <w:t xml:space="preserve"> </w:t>
      </w:r>
      <w:r w:rsidR="00367E0B" w:rsidRPr="00B2179B">
        <w:rPr>
          <w:rFonts w:ascii="Times New Roman" w:eastAsia="Times New Roman" w:hAnsi="Times New Roman" w:cs="Times New Roman"/>
          <w:sz w:val="24"/>
          <w:szCs w:val="24"/>
          <w:lang w:eastAsia="fi-FI"/>
        </w:rPr>
        <w:t>sanoo Niilo Mäki Instituutin tutkimuspäällikkö Jarkko Hautala.</w:t>
      </w:r>
    </w:p>
    <w:p w14:paraId="4F388BAC" w14:textId="77777777" w:rsidR="0005036E" w:rsidRPr="00B2179B" w:rsidRDefault="0005036E" w:rsidP="0005036E">
      <w:pPr>
        <w:spacing w:before="100" w:beforeAutospacing="1" w:after="100" w:afterAutospacing="1" w:line="240" w:lineRule="auto"/>
        <w:rPr>
          <w:rFonts w:ascii="Times New Roman" w:eastAsia="Times New Roman" w:hAnsi="Times New Roman" w:cs="Times New Roman"/>
          <w:sz w:val="24"/>
          <w:szCs w:val="24"/>
          <w:lang w:eastAsia="fi-FI"/>
        </w:rPr>
      </w:pPr>
      <w:r w:rsidRPr="00B2179B">
        <w:rPr>
          <w:rFonts w:ascii="Times New Roman" w:eastAsia="Times New Roman" w:hAnsi="Times New Roman" w:cs="Times New Roman"/>
          <w:sz w:val="24"/>
          <w:szCs w:val="24"/>
          <w:lang w:eastAsia="fi-FI"/>
        </w:rPr>
        <w:t xml:space="preserve">Niilo Mäki Instituutin </w:t>
      </w:r>
      <w:proofErr w:type="spellStart"/>
      <w:r w:rsidRPr="00B2179B">
        <w:rPr>
          <w:rFonts w:ascii="Times New Roman" w:eastAsia="Times New Roman" w:hAnsi="Times New Roman" w:cs="Times New Roman"/>
          <w:sz w:val="24"/>
          <w:szCs w:val="24"/>
          <w:lang w:eastAsia="fi-FI"/>
        </w:rPr>
        <w:t>DigiLukiseula</w:t>
      </w:r>
      <w:proofErr w:type="spellEnd"/>
      <w:r w:rsidRPr="00B2179B">
        <w:rPr>
          <w:rFonts w:ascii="Times New Roman" w:eastAsia="Times New Roman" w:hAnsi="Times New Roman" w:cs="Times New Roman"/>
          <w:sz w:val="24"/>
          <w:szCs w:val="24"/>
          <w:lang w:eastAsia="fi-FI"/>
        </w:rPr>
        <w:t xml:space="preserve"> on normitettu digitaalinen arviointimenetelmä, jolla voidaan arvioida muun muassa lukusujuvuutta, lukemisen tarkkuutta, oikeinkirjoitusta ja luetun ymmärtämistä suhteessa ikätasoon. Nyt julkaistavat tulokset ovat ensimmäinen laaja katsaus yläkoulun aloittavien oppilaiden taitojen kehitykseen </w:t>
      </w:r>
      <w:proofErr w:type="spellStart"/>
      <w:r w:rsidRPr="00B2179B">
        <w:rPr>
          <w:rFonts w:ascii="Times New Roman" w:eastAsia="Times New Roman" w:hAnsi="Times New Roman" w:cs="Times New Roman"/>
          <w:sz w:val="24"/>
          <w:szCs w:val="24"/>
          <w:lang w:eastAsia="fi-FI"/>
        </w:rPr>
        <w:t>DigiLukiseulan</w:t>
      </w:r>
      <w:proofErr w:type="spellEnd"/>
      <w:r w:rsidRPr="00B2179B">
        <w:rPr>
          <w:rFonts w:ascii="Times New Roman" w:eastAsia="Times New Roman" w:hAnsi="Times New Roman" w:cs="Times New Roman"/>
          <w:sz w:val="24"/>
          <w:szCs w:val="24"/>
          <w:lang w:eastAsia="fi-FI"/>
        </w:rPr>
        <w:t xml:space="preserve"> aineistossa.</w:t>
      </w:r>
    </w:p>
    <w:p w14:paraId="47532E9C" w14:textId="77777777" w:rsidR="0005036E" w:rsidRPr="00B2179B" w:rsidRDefault="0005036E" w:rsidP="006F5785">
      <w:pPr>
        <w:pStyle w:val="Otsikko3"/>
        <w:rPr>
          <w:rFonts w:eastAsia="Times New Roman"/>
          <w:b/>
          <w:color w:val="auto"/>
          <w:lang w:eastAsia="fi-FI"/>
        </w:rPr>
      </w:pPr>
      <w:r w:rsidRPr="00B2179B">
        <w:rPr>
          <w:rFonts w:eastAsia="Times New Roman"/>
          <w:b/>
          <w:color w:val="auto"/>
          <w:lang w:eastAsia="fi-FI"/>
        </w:rPr>
        <w:t>Heikkenemistä havaittiin kaikissa tarkastelluissa oppilasryhmissä</w:t>
      </w:r>
    </w:p>
    <w:p w14:paraId="5D2FEA71" w14:textId="77777777" w:rsidR="00A949CD" w:rsidRPr="00B2179B" w:rsidRDefault="0005036E" w:rsidP="0005036E">
      <w:pPr>
        <w:spacing w:before="100" w:beforeAutospacing="1" w:after="100" w:afterAutospacing="1" w:line="240" w:lineRule="auto"/>
        <w:rPr>
          <w:rFonts w:ascii="Times New Roman" w:eastAsia="Times New Roman" w:hAnsi="Times New Roman" w:cs="Times New Roman"/>
          <w:sz w:val="24"/>
          <w:szCs w:val="24"/>
          <w:lang w:eastAsia="fi-FI"/>
        </w:rPr>
      </w:pPr>
      <w:r w:rsidRPr="00B2179B">
        <w:rPr>
          <w:rFonts w:ascii="Times New Roman" w:eastAsia="Times New Roman" w:hAnsi="Times New Roman" w:cs="Times New Roman"/>
          <w:sz w:val="24"/>
          <w:szCs w:val="24"/>
          <w:lang w:eastAsia="fi-FI"/>
        </w:rPr>
        <w:t>Tulokset osoittavat, että seitsemäsluokkalaisten luk</w:t>
      </w:r>
      <w:r w:rsidR="00856F8E" w:rsidRPr="00B2179B">
        <w:rPr>
          <w:rFonts w:ascii="Times New Roman" w:eastAsia="Times New Roman" w:hAnsi="Times New Roman" w:cs="Times New Roman"/>
          <w:sz w:val="24"/>
          <w:szCs w:val="24"/>
          <w:lang w:eastAsia="fi-FI"/>
        </w:rPr>
        <w:t>emisen</w:t>
      </w:r>
      <w:r w:rsidRPr="00B2179B">
        <w:rPr>
          <w:rFonts w:ascii="Times New Roman" w:eastAsia="Times New Roman" w:hAnsi="Times New Roman" w:cs="Times New Roman"/>
          <w:sz w:val="24"/>
          <w:szCs w:val="24"/>
          <w:lang w:eastAsia="fi-FI"/>
        </w:rPr>
        <w:t xml:space="preserve"> ja kirjoit</w:t>
      </w:r>
      <w:r w:rsidR="00856F8E" w:rsidRPr="00B2179B">
        <w:rPr>
          <w:rFonts w:ascii="Times New Roman" w:eastAsia="Times New Roman" w:hAnsi="Times New Roman" w:cs="Times New Roman"/>
          <w:sz w:val="24"/>
          <w:szCs w:val="24"/>
          <w:lang w:eastAsia="fi-FI"/>
        </w:rPr>
        <w:t>tamisen</w:t>
      </w:r>
      <w:r w:rsidRPr="00B2179B">
        <w:rPr>
          <w:rFonts w:ascii="Times New Roman" w:eastAsia="Times New Roman" w:hAnsi="Times New Roman" w:cs="Times New Roman"/>
          <w:sz w:val="24"/>
          <w:szCs w:val="24"/>
          <w:lang w:eastAsia="fi-FI"/>
        </w:rPr>
        <w:t xml:space="preserve"> perustaidot heikkenivät </w:t>
      </w:r>
      <w:proofErr w:type="spellStart"/>
      <w:r w:rsidRPr="00B2179B">
        <w:rPr>
          <w:rFonts w:ascii="Times New Roman" w:eastAsia="Times New Roman" w:hAnsi="Times New Roman" w:cs="Times New Roman"/>
          <w:sz w:val="24"/>
          <w:szCs w:val="24"/>
          <w:lang w:eastAsia="fi-FI"/>
        </w:rPr>
        <w:t>tarkastelujaksolla</w:t>
      </w:r>
      <w:proofErr w:type="spellEnd"/>
      <w:r w:rsidRPr="00B2179B">
        <w:rPr>
          <w:rFonts w:ascii="Times New Roman" w:eastAsia="Times New Roman" w:hAnsi="Times New Roman" w:cs="Times New Roman"/>
          <w:sz w:val="24"/>
          <w:szCs w:val="24"/>
          <w:lang w:eastAsia="fi-FI"/>
        </w:rPr>
        <w:t xml:space="preserve"> kaikilla keskeisillä osa-alueilla</w:t>
      </w:r>
      <w:r w:rsidR="00A949CD" w:rsidRPr="00B2179B">
        <w:rPr>
          <w:rFonts w:ascii="Times New Roman" w:eastAsia="Times New Roman" w:hAnsi="Times New Roman" w:cs="Times New Roman"/>
          <w:sz w:val="24"/>
          <w:szCs w:val="24"/>
          <w:lang w:eastAsia="fi-FI"/>
        </w:rPr>
        <w:t xml:space="preserve"> </w:t>
      </w:r>
      <w:r w:rsidRPr="00B2179B">
        <w:rPr>
          <w:rFonts w:ascii="Times New Roman" w:eastAsia="Times New Roman" w:hAnsi="Times New Roman" w:cs="Times New Roman"/>
          <w:sz w:val="24"/>
          <w:szCs w:val="24"/>
          <w:lang w:eastAsia="fi-FI"/>
        </w:rPr>
        <w:t>tilastollisesti merkitsevä</w:t>
      </w:r>
      <w:r w:rsidR="00A949CD" w:rsidRPr="00B2179B">
        <w:rPr>
          <w:rFonts w:ascii="Times New Roman" w:eastAsia="Times New Roman" w:hAnsi="Times New Roman" w:cs="Times New Roman"/>
          <w:sz w:val="24"/>
          <w:szCs w:val="24"/>
          <w:lang w:eastAsia="fi-FI"/>
        </w:rPr>
        <w:t xml:space="preserve">sti. </w:t>
      </w:r>
      <w:proofErr w:type="spellStart"/>
      <w:r w:rsidR="00CE49E4" w:rsidRPr="00B2179B">
        <w:rPr>
          <w:rFonts w:ascii="Times New Roman" w:eastAsia="Times New Roman" w:hAnsi="Times New Roman" w:cs="Times New Roman"/>
          <w:sz w:val="24"/>
          <w:szCs w:val="24"/>
          <w:lang w:eastAsia="fi-FI"/>
        </w:rPr>
        <w:t>DigiLukiseulan</w:t>
      </w:r>
      <w:proofErr w:type="spellEnd"/>
      <w:r w:rsidR="00CE49E4" w:rsidRPr="00B2179B">
        <w:rPr>
          <w:rFonts w:ascii="Times New Roman" w:eastAsia="Times New Roman" w:hAnsi="Times New Roman" w:cs="Times New Roman"/>
          <w:sz w:val="24"/>
          <w:szCs w:val="24"/>
          <w:lang w:eastAsia="fi-FI"/>
        </w:rPr>
        <w:t xml:space="preserve"> mukaan tarkempaa tuen tarpeen selvitystä suositellaan oppilaille, jotka saavat alle 15. </w:t>
      </w:r>
      <w:proofErr w:type="spellStart"/>
      <w:r w:rsidR="00CE49E4" w:rsidRPr="00B2179B">
        <w:rPr>
          <w:rFonts w:ascii="Times New Roman" w:eastAsia="Times New Roman" w:hAnsi="Times New Roman" w:cs="Times New Roman"/>
          <w:sz w:val="24"/>
          <w:szCs w:val="24"/>
          <w:lang w:eastAsia="fi-FI"/>
        </w:rPr>
        <w:t>persentiilin</w:t>
      </w:r>
      <w:proofErr w:type="spellEnd"/>
      <w:r w:rsidR="00CE49E4" w:rsidRPr="00B2179B">
        <w:rPr>
          <w:rFonts w:ascii="Times New Roman" w:eastAsia="Times New Roman" w:hAnsi="Times New Roman" w:cs="Times New Roman"/>
          <w:sz w:val="24"/>
          <w:szCs w:val="24"/>
          <w:lang w:eastAsia="fi-FI"/>
        </w:rPr>
        <w:t xml:space="preserve"> tuloksen yhdessä tai useammassa osatestissä. </w:t>
      </w:r>
      <w:r w:rsidR="00CE49E4" w:rsidRPr="00B2179B">
        <w:rPr>
          <w:rFonts w:ascii="Times New Roman" w:hAnsi="Times New Roman" w:cs="Times New Roman"/>
          <w:sz w:val="24"/>
        </w:rPr>
        <w:t>Näiden heikosti suoriutuvien oppilaiden osuus kasvoi kaikissa tarkastelluissa kieliryhmissä sekä tytöillä että pojilla (kuvio 1).</w:t>
      </w:r>
    </w:p>
    <w:p w14:paraId="1241CDBD" w14:textId="77777777" w:rsidR="0005036E" w:rsidRDefault="00856F8E" w:rsidP="0005036E">
      <w:pPr>
        <w:spacing w:before="100" w:beforeAutospacing="1" w:after="100" w:afterAutospacing="1" w:line="240" w:lineRule="auto"/>
        <w:rPr>
          <w:rFonts w:ascii="Times New Roman" w:eastAsia="Times New Roman" w:hAnsi="Times New Roman" w:cs="Times New Roman"/>
          <w:color w:val="4472C4" w:themeColor="accent1"/>
          <w:sz w:val="24"/>
          <w:szCs w:val="24"/>
          <w:lang w:eastAsia="fi-FI"/>
        </w:rPr>
      </w:pPr>
      <w:r>
        <w:rPr>
          <w:rFonts w:ascii="Times New Roman" w:eastAsia="Times New Roman" w:hAnsi="Times New Roman" w:cs="Times New Roman"/>
          <w:color w:val="4472C4" w:themeColor="accent1"/>
          <w:sz w:val="24"/>
          <w:szCs w:val="24"/>
          <w:lang w:eastAsia="fi-FI"/>
        </w:rPr>
        <w:lastRenderedPageBreak/>
        <w:br/>
      </w:r>
      <w:r w:rsidR="00F370A2">
        <w:rPr>
          <w:noProof/>
        </w:rPr>
        <w:drawing>
          <wp:inline distT="0" distB="0" distL="0" distR="0" wp14:anchorId="042D7B7D" wp14:editId="5FE7159B">
            <wp:extent cx="5919729" cy="3066554"/>
            <wp:effectExtent l="0" t="0" r="0" b="0"/>
            <wp:docPr id="178562953" name="drawing">
              <a:extLst xmlns:a="http://schemas.openxmlformats.org/drawingml/2006/main">
                <a:ext uri="{FF2B5EF4-FFF2-40B4-BE49-F238E27FC236}">
                  <a16:creationId xmlns:a16="http://schemas.microsoft.com/office/drawing/2014/main" id="{9366C828-AFFC-4503-80A4-D2985084F9D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562953" name="Picture 178562953"/>
                    <pic:cNvPicPr/>
                  </pic:nvPicPr>
                  <pic:blipFill>
                    <a:blip r:embed="rId8">
                      <a:extLst>
                        <a:ext uri="{28A0092B-C50C-407E-A947-70E740481C1C}">
                          <a14:useLocalDpi xmlns:a14="http://schemas.microsoft.com/office/drawing/2010/main"/>
                        </a:ext>
                      </a:extLst>
                    </a:blip>
                    <a:stretch>
                      <a:fillRect/>
                    </a:stretch>
                  </pic:blipFill>
                  <pic:spPr>
                    <a:xfrm>
                      <a:off x="0" y="0"/>
                      <a:ext cx="5919729" cy="3066554"/>
                    </a:xfrm>
                    <a:prstGeom prst="rect">
                      <a:avLst/>
                    </a:prstGeom>
                  </pic:spPr>
                </pic:pic>
              </a:graphicData>
            </a:graphic>
          </wp:inline>
        </w:drawing>
      </w:r>
    </w:p>
    <w:p w14:paraId="017E9997" w14:textId="77777777" w:rsidR="00B22E24" w:rsidRDefault="00B22E24" w:rsidP="00CE49E4">
      <w:pPr>
        <w:spacing w:before="100" w:beforeAutospacing="1" w:after="100" w:afterAutospacing="1" w:line="240" w:lineRule="auto"/>
        <w:ind w:left="426"/>
      </w:pPr>
      <w:r>
        <w:t xml:space="preserve">Kuvio 1. Heikkojen suoritusten osuus </w:t>
      </w:r>
      <w:proofErr w:type="spellStart"/>
      <w:r>
        <w:t>sanatason</w:t>
      </w:r>
      <w:proofErr w:type="spellEnd"/>
      <w:r>
        <w:t xml:space="preserve"> lukemisen tarkkuudessa ja sujuvuudessa kasvoi vuosina 2021–2025 kaikissa kieliryhmissä sekä tytöillä että pojilla. Kasvu oli suurinta S2-oppilailla.</w:t>
      </w:r>
      <w:r w:rsidR="00CE49E4" w:rsidRPr="00CE49E4">
        <w:t xml:space="preserve"> </w:t>
      </w:r>
      <w:r w:rsidR="00CE49E4">
        <w:t>Kuviossa esitetään heikosti suoriutuvien oppilaiden osuudet sukupuolen mukaan.</w:t>
      </w:r>
    </w:p>
    <w:p w14:paraId="70D6E5BB" w14:textId="77777777" w:rsidR="00CE49E4" w:rsidRPr="00B2179B" w:rsidRDefault="00CE49E4" w:rsidP="00CE49E4">
      <w:pPr>
        <w:rPr>
          <w:rFonts w:ascii="Times New Roman" w:hAnsi="Times New Roman" w:cs="Times New Roman"/>
          <w:sz w:val="24"/>
        </w:rPr>
      </w:pPr>
      <w:r w:rsidRPr="00B2179B">
        <w:rPr>
          <w:rFonts w:ascii="Times New Roman" w:hAnsi="Times New Roman" w:cs="Times New Roman"/>
          <w:sz w:val="24"/>
        </w:rPr>
        <w:t>Heikosti suoriutuvien oppilaiden osuuden kasvu oli suurinta suomea toisena kielenä opiskelevilla (S2) oppilailla, mutta myös suomenkielisten oppilaiden tulokset heikkenivät tasaisesti. Suomenkielisillä oppilailla heikosti suoriutuvien osuus kasvoi 14 prosentista 18 prosenttiin, kaksikielisillä 28 prosentista 35 prosenttiin ja S2-oppilailla 51 prosentista 65 prosenttiin. Pojat suoriutuivat lähes kaikilla osa-alueilla tyttöjä heikommin.</w:t>
      </w:r>
    </w:p>
    <w:p w14:paraId="7F3839C2" w14:textId="77777777" w:rsidR="0005036E" w:rsidRPr="00B2179B" w:rsidRDefault="0005036E" w:rsidP="006F5785">
      <w:pPr>
        <w:pStyle w:val="Otsikko3"/>
        <w:rPr>
          <w:rFonts w:eastAsia="Times New Roman"/>
          <w:b/>
          <w:color w:val="auto"/>
          <w:lang w:eastAsia="fi-FI"/>
        </w:rPr>
      </w:pPr>
      <w:r w:rsidRPr="00B2179B">
        <w:rPr>
          <w:rFonts w:eastAsia="Times New Roman"/>
          <w:b/>
          <w:color w:val="auto"/>
          <w:lang w:eastAsia="fi-FI"/>
        </w:rPr>
        <w:t>Tulokset täydentävät aiempaa kuvaa lukutaidon kehityksestä</w:t>
      </w:r>
    </w:p>
    <w:p w14:paraId="2B0CB267" w14:textId="77777777" w:rsidR="0005036E" w:rsidRPr="00B2179B" w:rsidRDefault="0005036E" w:rsidP="0005036E">
      <w:pPr>
        <w:spacing w:before="100" w:beforeAutospacing="1" w:after="100" w:afterAutospacing="1" w:line="240" w:lineRule="auto"/>
        <w:rPr>
          <w:rFonts w:ascii="Times New Roman" w:eastAsia="Times New Roman" w:hAnsi="Times New Roman" w:cs="Times New Roman"/>
          <w:sz w:val="24"/>
          <w:szCs w:val="24"/>
          <w:lang w:eastAsia="fi-FI"/>
        </w:rPr>
      </w:pPr>
      <w:r w:rsidRPr="00B2179B">
        <w:rPr>
          <w:rFonts w:ascii="Times New Roman" w:eastAsia="Times New Roman" w:hAnsi="Times New Roman" w:cs="Times New Roman"/>
          <w:sz w:val="24"/>
          <w:szCs w:val="24"/>
          <w:lang w:eastAsia="fi-FI"/>
        </w:rPr>
        <w:t xml:space="preserve">PISA- ja PIRLS-arvioinneissa sekä </w:t>
      </w:r>
      <w:proofErr w:type="spellStart"/>
      <w:r w:rsidRPr="00B2179B">
        <w:rPr>
          <w:rFonts w:ascii="Times New Roman" w:eastAsia="Times New Roman" w:hAnsi="Times New Roman" w:cs="Times New Roman"/>
          <w:sz w:val="24"/>
          <w:szCs w:val="24"/>
          <w:lang w:eastAsia="fi-FI"/>
        </w:rPr>
        <w:t>KARVIn</w:t>
      </w:r>
      <w:proofErr w:type="spellEnd"/>
      <w:r w:rsidRPr="00B2179B">
        <w:rPr>
          <w:rFonts w:ascii="Times New Roman" w:eastAsia="Times New Roman" w:hAnsi="Times New Roman" w:cs="Times New Roman"/>
          <w:sz w:val="24"/>
          <w:szCs w:val="24"/>
          <w:lang w:eastAsia="fi-FI"/>
        </w:rPr>
        <w:t xml:space="preserve"> arvioinneissa on havaittu lukutaidon heikkenemistä. </w:t>
      </w:r>
      <w:proofErr w:type="spellStart"/>
      <w:r w:rsidRPr="00B2179B">
        <w:rPr>
          <w:rFonts w:ascii="Times New Roman" w:eastAsia="Times New Roman" w:hAnsi="Times New Roman" w:cs="Times New Roman"/>
          <w:sz w:val="24"/>
          <w:szCs w:val="24"/>
          <w:lang w:eastAsia="fi-FI"/>
        </w:rPr>
        <w:t>DigiLukiseulan</w:t>
      </w:r>
      <w:proofErr w:type="spellEnd"/>
      <w:r w:rsidRPr="00B2179B">
        <w:rPr>
          <w:rFonts w:ascii="Times New Roman" w:eastAsia="Times New Roman" w:hAnsi="Times New Roman" w:cs="Times New Roman"/>
          <w:sz w:val="24"/>
          <w:szCs w:val="24"/>
          <w:lang w:eastAsia="fi-FI"/>
        </w:rPr>
        <w:t xml:space="preserve"> tulokset täydentävät tätä kuvaa osoittamalla, että heikkenemistä näkyy myös lukemisen ja kirjoittamisen perustaidossa, kuten lukusujuvuudessa, lukemisen tarkkuudessa ja oikeinkirjoituksessa.</w:t>
      </w:r>
    </w:p>
    <w:p w14:paraId="2124D4B0" w14:textId="77777777" w:rsidR="0005036E" w:rsidRPr="00B2179B" w:rsidRDefault="0005036E" w:rsidP="0005036E">
      <w:pPr>
        <w:spacing w:before="100" w:beforeAutospacing="1" w:after="100" w:afterAutospacing="1" w:line="240" w:lineRule="auto"/>
        <w:rPr>
          <w:rFonts w:ascii="Times New Roman" w:eastAsia="Times New Roman" w:hAnsi="Times New Roman" w:cs="Times New Roman"/>
          <w:sz w:val="24"/>
          <w:szCs w:val="24"/>
          <w:lang w:eastAsia="fi-FI"/>
        </w:rPr>
      </w:pPr>
      <w:r w:rsidRPr="00B2179B">
        <w:rPr>
          <w:rFonts w:ascii="Times New Roman" w:eastAsia="Times New Roman" w:hAnsi="Times New Roman" w:cs="Times New Roman"/>
          <w:sz w:val="24"/>
          <w:szCs w:val="24"/>
          <w:lang w:eastAsia="fi-FI"/>
        </w:rPr>
        <w:t xml:space="preserve">Tulokset eivät kuitenkaan kerro, missä vaiheessa koulupolkua heikkeneminen alkaa. Seuraavaksi Niilo Mäki Instituutissa tarkastellaan alakoulun </w:t>
      </w:r>
      <w:proofErr w:type="spellStart"/>
      <w:r w:rsidRPr="00B2179B">
        <w:rPr>
          <w:rFonts w:ascii="Times New Roman" w:eastAsia="Times New Roman" w:hAnsi="Times New Roman" w:cs="Times New Roman"/>
          <w:sz w:val="24"/>
          <w:szCs w:val="24"/>
          <w:lang w:eastAsia="fi-FI"/>
        </w:rPr>
        <w:t>DigiLukiseulan</w:t>
      </w:r>
      <w:proofErr w:type="spellEnd"/>
      <w:r w:rsidRPr="00B2179B">
        <w:rPr>
          <w:rFonts w:ascii="Times New Roman" w:eastAsia="Times New Roman" w:hAnsi="Times New Roman" w:cs="Times New Roman"/>
          <w:sz w:val="24"/>
          <w:szCs w:val="24"/>
          <w:lang w:eastAsia="fi-FI"/>
        </w:rPr>
        <w:t xml:space="preserve"> aineistoja, joita on kertynyt vuodesta 2022 alkaen. Näin voidaan selvittää tarkemmin, milloin lukemisen taitojen kehityksessä havaittava muutos alkaa.</w:t>
      </w:r>
    </w:p>
    <w:p w14:paraId="1D00316A" w14:textId="77777777" w:rsidR="00011334" w:rsidRPr="00B2179B" w:rsidRDefault="00011334" w:rsidP="00011334">
      <w:pPr>
        <w:pStyle w:val="Luettelokappale"/>
        <w:numPr>
          <w:ilvl w:val="0"/>
          <w:numId w:val="1"/>
        </w:numPr>
        <w:spacing w:before="100" w:beforeAutospacing="1" w:after="100" w:afterAutospacing="1" w:line="240" w:lineRule="auto"/>
        <w:rPr>
          <w:rFonts w:ascii="Times New Roman" w:eastAsia="Times New Roman" w:hAnsi="Times New Roman" w:cs="Times New Roman"/>
          <w:sz w:val="24"/>
          <w:szCs w:val="24"/>
          <w:lang w:eastAsia="fi-FI"/>
        </w:rPr>
      </w:pPr>
      <w:r w:rsidRPr="00B2179B">
        <w:rPr>
          <w:rFonts w:ascii="Times New Roman" w:eastAsia="Times New Roman" w:hAnsi="Times New Roman" w:cs="Times New Roman"/>
          <w:sz w:val="24"/>
          <w:szCs w:val="24"/>
          <w:lang w:eastAsia="fi-FI"/>
        </w:rPr>
        <w:t xml:space="preserve">Lukutaidon heikkenemisestä on puhuttu viime vuosina paljon, mutta keskustelu </w:t>
      </w:r>
      <w:r w:rsidR="005C2630" w:rsidRPr="00B2179B">
        <w:rPr>
          <w:rFonts w:ascii="Times New Roman" w:eastAsia="Times New Roman" w:hAnsi="Times New Roman" w:cs="Times New Roman"/>
          <w:sz w:val="24"/>
          <w:szCs w:val="24"/>
          <w:lang w:eastAsia="fi-FI"/>
        </w:rPr>
        <w:t xml:space="preserve">perustuu harvakseltaan </w:t>
      </w:r>
      <w:r w:rsidR="006C477A" w:rsidRPr="00B2179B">
        <w:rPr>
          <w:rFonts w:ascii="Times New Roman" w:eastAsia="Times New Roman" w:hAnsi="Times New Roman" w:cs="Times New Roman"/>
          <w:sz w:val="24"/>
          <w:szCs w:val="24"/>
          <w:lang w:eastAsia="fi-FI"/>
        </w:rPr>
        <w:t>suoritettujen</w:t>
      </w:r>
      <w:r w:rsidR="005C2630" w:rsidRPr="00B2179B">
        <w:rPr>
          <w:rFonts w:ascii="Times New Roman" w:eastAsia="Times New Roman" w:hAnsi="Times New Roman" w:cs="Times New Roman"/>
          <w:sz w:val="24"/>
          <w:szCs w:val="24"/>
          <w:lang w:eastAsia="fi-FI"/>
        </w:rPr>
        <w:t xml:space="preserve"> kansainvälisten arviointitutkimusten tuloksiin, joissa korostuu </w:t>
      </w:r>
      <w:r w:rsidRPr="00B2179B">
        <w:rPr>
          <w:rFonts w:ascii="Times New Roman" w:eastAsia="Times New Roman" w:hAnsi="Times New Roman" w:cs="Times New Roman"/>
          <w:sz w:val="24"/>
          <w:szCs w:val="24"/>
          <w:lang w:eastAsia="fi-FI"/>
        </w:rPr>
        <w:t>luetun ymmärtämisen</w:t>
      </w:r>
      <w:r w:rsidR="005C2630" w:rsidRPr="00B2179B">
        <w:rPr>
          <w:rFonts w:ascii="Times New Roman" w:eastAsia="Times New Roman" w:hAnsi="Times New Roman" w:cs="Times New Roman"/>
          <w:sz w:val="24"/>
          <w:szCs w:val="24"/>
          <w:lang w:eastAsia="fi-FI"/>
        </w:rPr>
        <w:t xml:space="preserve"> arviointi</w:t>
      </w:r>
      <w:r w:rsidRPr="00B2179B">
        <w:rPr>
          <w:rFonts w:ascii="Times New Roman" w:eastAsia="Times New Roman" w:hAnsi="Times New Roman" w:cs="Times New Roman"/>
          <w:sz w:val="24"/>
          <w:szCs w:val="24"/>
          <w:lang w:eastAsia="fi-FI"/>
        </w:rPr>
        <w:t xml:space="preserve">. </w:t>
      </w:r>
      <w:proofErr w:type="spellStart"/>
      <w:r w:rsidRPr="00B2179B">
        <w:rPr>
          <w:rFonts w:ascii="Times New Roman" w:eastAsia="Times New Roman" w:hAnsi="Times New Roman" w:cs="Times New Roman"/>
          <w:sz w:val="24"/>
          <w:szCs w:val="24"/>
          <w:lang w:eastAsia="fi-FI"/>
        </w:rPr>
        <w:t>DigiLukiseulan</w:t>
      </w:r>
      <w:proofErr w:type="spellEnd"/>
      <w:r w:rsidRPr="00B2179B">
        <w:rPr>
          <w:rFonts w:ascii="Times New Roman" w:eastAsia="Times New Roman" w:hAnsi="Times New Roman" w:cs="Times New Roman"/>
          <w:sz w:val="24"/>
          <w:szCs w:val="24"/>
          <w:lang w:eastAsia="fi-FI"/>
        </w:rPr>
        <w:t xml:space="preserve"> tulokset tuovat tähän tärkeän lisän, sillä heikkenemistä näkyy myös lukemisen ja kirjoittamisen perustaidossa</w:t>
      </w:r>
      <w:r w:rsidR="005C2630" w:rsidRPr="00B2179B">
        <w:rPr>
          <w:rFonts w:ascii="Times New Roman" w:eastAsia="Times New Roman" w:hAnsi="Times New Roman" w:cs="Times New Roman"/>
          <w:sz w:val="24"/>
          <w:szCs w:val="24"/>
          <w:lang w:eastAsia="fi-FI"/>
        </w:rPr>
        <w:t xml:space="preserve"> vuosittain</w:t>
      </w:r>
      <w:r w:rsidRPr="00B2179B">
        <w:rPr>
          <w:rFonts w:ascii="Times New Roman" w:eastAsia="Times New Roman" w:hAnsi="Times New Roman" w:cs="Times New Roman"/>
          <w:sz w:val="24"/>
          <w:szCs w:val="24"/>
          <w:lang w:eastAsia="fi-FI"/>
        </w:rPr>
        <w:t xml:space="preserve">. Tämä on tärkeä havainto myös tuen näkökulmasta, koska erilaiset vaikeudet tarvitsevat erilaisia </w:t>
      </w:r>
      <w:proofErr w:type="spellStart"/>
      <w:r w:rsidRPr="00B2179B">
        <w:rPr>
          <w:rFonts w:ascii="Times New Roman" w:eastAsia="Times New Roman" w:hAnsi="Times New Roman" w:cs="Times New Roman"/>
          <w:sz w:val="24"/>
          <w:szCs w:val="24"/>
          <w:lang w:eastAsia="fi-FI"/>
        </w:rPr>
        <w:t>tukikeinoja</w:t>
      </w:r>
      <w:proofErr w:type="spellEnd"/>
      <w:r w:rsidR="00367E0B" w:rsidRPr="00B2179B">
        <w:rPr>
          <w:rFonts w:ascii="Times New Roman" w:eastAsia="Times New Roman" w:hAnsi="Times New Roman" w:cs="Times New Roman"/>
          <w:sz w:val="24"/>
          <w:szCs w:val="24"/>
          <w:lang w:eastAsia="fi-FI"/>
        </w:rPr>
        <w:t>, Hautala korostaa.</w:t>
      </w:r>
    </w:p>
    <w:p w14:paraId="2B74824E" w14:textId="77777777" w:rsidR="00011334" w:rsidRPr="00B2179B" w:rsidRDefault="00011334" w:rsidP="0005036E">
      <w:pPr>
        <w:spacing w:before="100" w:beforeAutospacing="1" w:after="100" w:afterAutospacing="1" w:line="240" w:lineRule="auto"/>
        <w:rPr>
          <w:rFonts w:ascii="Times New Roman" w:eastAsia="Times New Roman" w:hAnsi="Times New Roman" w:cs="Times New Roman"/>
          <w:sz w:val="24"/>
          <w:szCs w:val="24"/>
          <w:lang w:eastAsia="fi-FI"/>
        </w:rPr>
      </w:pPr>
    </w:p>
    <w:p w14:paraId="2FB7B929" w14:textId="77777777" w:rsidR="0005036E" w:rsidRPr="00B2179B" w:rsidRDefault="0005036E" w:rsidP="006F5785">
      <w:pPr>
        <w:pStyle w:val="Otsikko3"/>
        <w:rPr>
          <w:rFonts w:eastAsia="Times New Roman"/>
          <w:b/>
          <w:color w:val="auto"/>
          <w:lang w:eastAsia="fi-FI"/>
        </w:rPr>
      </w:pPr>
      <w:r w:rsidRPr="00B2179B">
        <w:rPr>
          <w:rFonts w:eastAsia="Times New Roman"/>
          <w:b/>
          <w:color w:val="auto"/>
          <w:lang w:eastAsia="fi-FI"/>
        </w:rPr>
        <w:t>Tutkimuksella on rajoitteita</w:t>
      </w:r>
    </w:p>
    <w:p w14:paraId="36473708" w14:textId="77777777" w:rsidR="0005036E" w:rsidRPr="00B2179B" w:rsidRDefault="0005036E" w:rsidP="0005036E">
      <w:pPr>
        <w:spacing w:before="100" w:beforeAutospacing="1" w:after="100" w:afterAutospacing="1" w:line="240" w:lineRule="auto"/>
        <w:rPr>
          <w:rFonts w:ascii="Times New Roman" w:eastAsia="Times New Roman" w:hAnsi="Times New Roman" w:cs="Times New Roman"/>
          <w:sz w:val="24"/>
          <w:szCs w:val="24"/>
          <w:lang w:eastAsia="fi-FI"/>
        </w:rPr>
      </w:pPr>
      <w:r w:rsidRPr="00B2179B">
        <w:rPr>
          <w:rFonts w:ascii="Times New Roman" w:eastAsia="Times New Roman" w:hAnsi="Times New Roman" w:cs="Times New Roman"/>
          <w:sz w:val="24"/>
          <w:szCs w:val="24"/>
          <w:lang w:eastAsia="fi-FI"/>
        </w:rPr>
        <w:t>Vuoden 2021 aineisto oli myöhempiä vuosia pienempi, eikä aineisto ole täysin kansallisesti edustava. Tulokset säilyivät kuitenkin samansuuntaisina, kun analyysi tehtiin pelkästään vuosien 2022–2025 aineistolla.</w:t>
      </w:r>
    </w:p>
    <w:p w14:paraId="6516FF47" w14:textId="77777777" w:rsidR="0005036E" w:rsidRPr="00B2179B" w:rsidRDefault="0005036E" w:rsidP="0005036E">
      <w:pPr>
        <w:spacing w:before="100" w:beforeAutospacing="1" w:after="100" w:afterAutospacing="1" w:line="240" w:lineRule="auto"/>
        <w:rPr>
          <w:rFonts w:ascii="Times New Roman" w:eastAsia="Times New Roman" w:hAnsi="Times New Roman" w:cs="Times New Roman"/>
          <w:sz w:val="24"/>
          <w:szCs w:val="24"/>
          <w:lang w:eastAsia="fi-FI"/>
        </w:rPr>
      </w:pPr>
      <w:r w:rsidRPr="00B2179B">
        <w:rPr>
          <w:rFonts w:ascii="Times New Roman" w:eastAsia="Times New Roman" w:hAnsi="Times New Roman" w:cs="Times New Roman"/>
          <w:sz w:val="24"/>
          <w:szCs w:val="24"/>
          <w:lang w:eastAsia="fi-FI"/>
        </w:rPr>
        <w:t>Tulokset kuvaavat oppilaiden taitojen muutosta eri vuosina kerätyissä aineistoissa. Ne eivät sellaisenaan osoita muutoksen syitä. Syiden selvittäminen edellyttää erillistä tutkimusta.</w:t>
      </w:r>
    </w:p>
    <w:p w14:paraId="3E4C2AAC" w14:textId="77777777" w:rsidR="0005036E" w:rsidRPr="00B2179B" w:rsidRDefault="0005036E" w:rsidP="006F5785">
      <w:pPr>
        <w:pStyle w:val="Otsikko3"/>
        <w:rPr>
          <w:rFonts w:eastAsia="Times New Roman"/>
          <w:b/>
          <w:color w:val="auto"/>
          <w:lang w:eastAsia="fi-FI"/>
        </w:rPr>
      </w:pPr>
      <w:r w:rsidRPr="00B2179B">
        <w:rPr>
          <w:rFonts w:eastAsia="Times New Roman"/>
          <w:b/>
          <w:color w:val="auto"/>
          <w:lang w:eastAsia="fi-FI"/>
        </w:rPr>
        <w:t>Lukutaitoa on vahvistettava koko koulutuspolulla</w:t>
      </w:r>
    </w:p>
    <w:p w14:paraId="0B0DE733" w14:textId="77777777" w:rsidR="006C477A" w:rsidRPr="00B2179B" w:rsidRDefault="0005036E" w:rsidP="0005036E">
      <w:pPr>
        <w:spacing w:before="100" w:beforeAutospacing="1" w:after="100" w:afterAutospacing="1" w:line="240" w:lineRule="auto"/>
        <w:rPr>
          <w:rFonts w:ascii="Times New Roman" w:eastAsia="Times New Roman" w:hAnsi="Times New Roman" w:cs="Times New Roman"/>
          <w:sz w:val="24"/>
          <w:szCs w:val="24"/>
          <w:lang w:eastAsia="fi-FI"/>
        </w:rPr>
      </w:pPr>
      <w:r w:rsidRPr="00B2179B">
        <w:rPr>
          <w:rFonts w:ascii="Times New Roman" w:eastAsia="Times New Roman" w:hAnsi="Times New Roman" w:cs="Times New Roman"/>
          <w:sz w:val="24"/>
          <w:szCs w:val="24"/>
          <w:lang w:eastAsia="fi-FI"/>
        </w:rPr>
        <w:t>Tulosten perusteella suosittelemme, että lukutaidon kehittämiseen ja tukemiseen kiinnitetään huomiota systemaattisesti koko koulutuspolulla</w:t>
      </w:r>
      <w:r w:rsidR="00914E37" w:rsidRPr="00B2179B">
        <w:rPr>
          <w:rFonts w:ascii="Times New Roman" w:eastAsia="Times New Roman" w:hAnsi="Times New Roman" w:cs="Times New Roman"/>
          <w:sz w:val="24"/>
          <w:szCs w:val="24"/>
          <w:lang w:eastAsia="fi-FI"/>
        </w:rPr>
        <w:t xml:space="preserve"> ja lukemiselle ja lukemisen harjoittelulle </w:t>
      </w:r>
      <w:r w:rsidR="00DC23C9" w:rsidRPr="00B2179B">
        <w:rPr>
          <w:rFonts w:ascii="Times New Roman" w:eastAsia="Times New Roman" w:hAnsi="Times New Roman" w:cs="Times New Roman"/>
          <w:sz w:val="24"/>
          <w:szCs w:val="24"/>
          <w:lang w:eastAsia="fi-FI"/>
        </w:rPr>
        <w:t xml:space="preserve">varattaisiin </w:t>
      </w:r>
      <w:r w:rsidR="00914E37" w:rsidRPr="00B2179B">
        <w:rPr>
          <w:rFonts w:ascii="Times New Roman" w:eastAsia="Times New Roman" w:hAnsi="Times New Roman" w:cs="Times New Roman"/>
          <w:sz w:val="24"/>
          <w:szCs w:val="24"/>
          <w:lang w:eastAsia="fi-FI"/>
        </w:rPr>
        <w:t>riittävästi aikaa koulupäivän aikana</w:t>
      </w:r>
      <w:r w:rsidRPr="00B2179B">
        <w:rPr>
          <w:rFonts w:ascii="Times New Roman" w:eastAsia="Times New Roman" w:hAnsi="Times New Roman" w:cs="Times New Roman"/>
          <w:sz w:val="24"/>
          <w:szCs w:val="24"/>
          <w:lang w:eastAsia="fi-FI"/>
        </w:rPr>
        <w:t>. Tuen tarpeen tunnistamista tulee vahvistaa, ja oppilaille tulee tarjota näyttöön perustuvia menetelmiä lukemisen ja kirjoittamisen taitojen vahvistamiseksi.</w:t>
      </w:r>
      <w:r w:rsidR="00011334" w:rsidRPr="00B2179B">
        <w:rPr>
          <w:rFonts w:ascii="Times New Roman" w:eastAsia="Times New Roman" w:hAnsi="Times New Roman" w:cs="Times New Roman"/>
          <w:sz w:val="24"/>
          <w:szCs w:val="24"/>
          <w:lang w:eastAsia="fi-FI"/>
        </w:rPr>
        <w:t xml:space="preserve"> </w:t>
      </w:r>
      <w:r w:rsidR="00914E37" w:rsidRPr="00B2179B">
        <w:rPr>
          <w:rFonts w:ascii="Times New Roman" w:eastAsia="Times New Roman" w:hAnsi="Times New Roman" w:cs="Times New Roman"/>
          <w:sz w:val="24"/>
          <w:szCs w:val="24"/>
          <w:lang w:eastAsia="fi-FI"/>
        </w:rPr>
        <w:t>Tavoitteena tulee olla, että jokainen oppilas saa oikea-aikaista ja tarpeeseensa sopivaa tukea lukemisen taitojen kehittymiseen</w:t>
      </w:r>
      <w:r w:rsidRPr="00B2179B">
        <w:rPr>
          <w:rFonts w:ascii="Times New Roman" w:eastAsia="Times New Roman" w:hAnsi="Times New Roman" w:cs="Times New Roman"/>
          <w:sz w:val="24"/>
          <w:szCs w:val="24"/>
          <w:lang w:eastAsia="fi-FI"/>
        </w:rPr>
        <w:t>.</w:t>
      </w:r>
    </w:p>
    <w:p w14:paraId="2F6B336B" w14:textId="77777777" w:rsidR="002526B9" w:rsidRPr="00B2179B" w:rsidRDefault="002526B9" w:rsidP="002526B9">
      <w:pPr>
        <w:pStyle w:val="Luettelokappale"/>
        <w:numPr>
          <w:ilvl w:val="0"/>
          <w:numId w:val="1"/>
        </w:numPr>
        <w:spacing w:before="100" w:beforeAutospacing="1" w:after="100" w:afterAutospacing="1" w:line="240" w:lineRule="auto"/>
        <w:rPr>
          <w:rFonts w:ascii="Times New Roman" w:eastAsia="Times New Roman" w:hAnsi="Times New Roman" w:cs="Times New Roman"/>
          <w:sz w:val="24"/>
          <w:szCs w:val="24"/>
          <w:lang w:eastAsia="fi-FI"/>
        </w:rPr>
      </w:pPr>
      <w:r w:rsidRPr="00B2179B">
        <w:rPr>
          <w:rFonts w:ascii="Times New Roman" w:hAnsi="Times New Roman" w:cs="Times New Roman"/>
        </w:rPr>
        <w:t>Valtiot ja kunnat ovatkin heränneet taistelemaan heikkenevää lukutaitoa vastaan. Norjassa on otettu käyttöön vartin lukuhetki joka koulupäivä. S</w:t>
      </w:r>
      <w:r w:rsidR="006C477A" w:rsidRPr="00B2179B">
        <w:rPr>
          <w:rFonts w:ascii="Times New Roman" w:hAnsi="Times New Roman" w:cs="Times New Roman"/>
        </w:rPr>
        <w:t>uome</w:t>
      </w:r>
      <w:r w:rsidRPr="00B2179B">
        <w:rPr>
          <w:rFonts w:ascii="Times New Roman" w:hAnsi="Times New Roman" w:cs="Times New Roman"/>
        </w:rPr>
        <w:t>n hallituksen perusopetuksen osaamistakuu pyrkii vahvistamaan perustaitojen oppimista. U</w:t>
      </w:r>
      <w:r w:rsidR="006C477A" w:rsidRPr="00B2179B">
        <w:rPr>
          <w:rFonts w:ascii="Times New Roman" w:hAnsi="Times New Roman" w:cs="Times New Roman"/>
        </w:rPr>
        <w:t>seat kunnat ovat alkaneet sisällyttää paikallisiin opetussuunnitelmiin enemmän lukemista.</w:t>
      </w:r>
      <w:r w:rsidRPr="00B2179B">
        <w:rPr>
          <w:rFonts w:ascii="Times New Roman" w:hAnsi="Times New Roman" w:cs="Times New Roman"/>
        </w:rPr>
        <w:t xml:space="preserve"> Nä</w:t>
      </w:r>
      <w:bookmarkStart w:id="1" w:name="_GoBack"/>
      <w:bookmarkEnd w:id="1"/>
      <w:r w:rsidRPr="00B2179B">
        <w:rPr>
          <w:rFonts w:ascii="Times New Roman" w:hAnsi="Times New Roman" w:cs="Times New Roman"/>
        </w:rPr>
        <w:t xml:space="preserve">iden toimien vaikuttavuutta tulisi myös seurata tutkimuksellisesti, painottaa </w:t>
      </w:r>
      <w:r w:rsidRPr="00B2179B">
        <w:rPr>
          <w:rFonts w:ascii="Times New Roman" w:eastAsia="Times New Roman" w:hAnsi="Times New Roman" w:cs="Times New Roman"/>
          <w:sz w:val="24"/>
          <w:szCs w:val="24"/>
          <w:lang w:eastAsia="fi-FI"/>
        </w:rPr>
        <w:t>Hautala.</w:t>
      </w:r>
    </w:p>
    <w:p w14:paraId="3EA069EF" w14:textId="77777777" w:rsidR="00011334" w:rsidRPr="00B2179B" w:rsidRDefault="00011334" w:rsidP="0005036E">
      <w:pPr>
        <w:spacing w:before="100" w:beforeAutospacing="1" w:after="100" w:afterAutospacing="1" w:line="240" w:lineRule="auto"/>
        <w:rPr>
          <w:rFonts w:ascii="Times New Roman" w:eastAsia="Times New Roman" w:hAnsi="Times New Roman" w:cs="Times New Roman"/>
          <w:sz w:val="24"/>
          <w:szCs w:val="24"/>
          <w:lang w:eastAsia="fi-FI"/>
        </w:rPr>
      </w:pPr>
      <w:r w:rsidRPr="00B2179B">
        <w:rPr>
          <w:rFonts w:ascii="Times New Roman" w:eastAsia="Times New Roman" w:hAnsi="Times New Roman" w:cs="Times New Roman"/>
          <w:sz w:val="24"/>
          <w:szCs w:val="24"/>
          <w:lang w:eastAsia="fi-FI"/>
        </w:rPr>
        <w:t>Niilo Mäki Instituutissa lukutaitotyötä tarkastellaan kokonaisuutena, jossa arviointi, tuen suunnittelu, tukitoimien toteuttaminen ja niiden vaikuttavuuden seuranta muodostavat jatkumon. Tutkimusperustaisilla arviointimenetelmillä voidaan tunnistaa oppilaiden erilaisia tuen tarpeita, kohdentaa tukea tarkoituksenmukaisesti ja seurata sen vaikuttavuutta.</w:t>
      </w:r>
    </w:p>
    <w:p w14:paraId="2B0CDC67" w14:textId="77777777" w:rsidR="000348B9" w:rsidRPr="00B2179B" w:rsidRDefault="006F5785" w:rsidP="006F5785">
      <w:pPr>
        <w:rPr>
          <w:rFonts w:ascii="Times New Roman" w:hAnsi="Times New Roman" w:cs="Times New Roman"/>
          <w:sz w:val="24"/>
        </w:rPr>
      </w:pPr>
      <w:r w:rsidRPr="00B2179B">
        <w:rPr>
          <w:rFonts w:ascii="Times New Roman" w:hAnsi="Times New Roman" w:cs="Times New Roman"/>
          <w:sz w:val="24"/>
        </w:rPr>
        <w:t>Lopullinen tutkimusraportti julkaistaan alkusyksystä 2026.  </w:t>
      </w:r>
    </w:p>
    <w:p w14:paraId="27702872" w14:textId="77777777" w:rsidR="000348B9" w:rsidRPr="00B2179B" w:rsidRDefault="000348B9" w:rsidP="00011334">
      <w:pPr>
        <w:pStyle w:val="Otsikko3"/>
        <w:rPr>
          <w:color w:val="auto"/>
        </w:rPr>
      </w:pPr>
      <w:r w:rsidRPr="00B2179B">
        <w:rPr>
          <w:rStyle w:val="Voimakas"/>
          <w:color w:val="auto"/>
        </w:rPr>
        <w:t>Lisätietoa lukutaidon arvioinnista ja tuesta</w:t>
      </w:r>
    </w:p>
    <w:p w14:paraId="14CC6CC4" w14:textId="77777777" w:rsidR="000348B9" w:rsidRDefault="00011334" w:rsidP="00011334">
      <w:pPr>
        <w:pStyle w:val="isselectedend"/>
      </w:pPr>
      <w:r>
        <w:t xml:space="preserve">Niilo Mäki Instituutissa tehdään tutkimus- ja kehittämistyötä luku- ja kirjoitustaidon arvioinnin ja tuen parissa. </w:t>
      </w:r>
      <w:r w:rsidR="00914E37">
        <w:t>Lisätietoa</w:t>
      </w:r>
      <w:r>
        <w:t>:</w:t>
      </w:r>
      <w:r>
        <w:br/>
      </w:r>
      <w:hyperlink r:id="rId9" w:history="1">
        <w:proofErr w:type="spellStart"/>
        <w:r w:rsidR="000348B9">
          <w:rPr>
            <w:rStyle w:val="Hyperlinkki"/>
          </w:rPr>
          <w:t>Lukitaitojen</w:t>
        </w:r>
        <w:proofErr w:type="spellEnd"/>
        <w:r w:rsidR="000348B9">
          <w:rPr>
            <w:rStyle w:val="Hyperlinkki"/>
          </w:rPr>
          <w:t xml:space="preserve"> arviointi ja tuki</w:t>
        </w:r>
      </w:hyperlink>
      <w:r>
        <w:br/>
      </w:r>
      <w:hyperlink r:id="rId10" w:history="1">
        <w:proofErr w:type="spellStart"/>
        <w:r w:rsidR="000348B9">
          <w:rPr>
            <w:rStyle w:val="Hyperlinkki"/>
          </w:rPr>
          <w:t>Lukituen</w:t>
        </w:r>
        <w:proofErr w:type="spellEnd"/>
        <w:r w:rsidR="000348B9">
          <w:rPr>
            <w:rStyle w:val="Hyperlinkki"/>
          </w:rPr>
          <w:t xml:space="preserve"> malli – luku- ja kirjoitustaidon arvioinnin ja tuen kehittäminen</w:t>
        </w:r>
      </w:hyperlink>
    </w:p>
    <w:p w14:paraId="01755C65" w14:textId="77777777" w:rsidR="000348B9" w:rsidRPr="006F5785" w:rsidRDefault="000348B9" w:rsidP="006F5785">
      <w:pPr>
        <w:rPr>
          <w:rFonts w:ascii="Times New Roman" w:hAnsi="Times New Roman" w:cs="Times New Roman"/>
          <w:sz w:val="24"/>
        </w:rPr>
      </w:pPr>
    </w:p>
    <w:p w14:paraId="0E664338" w14:textId="77777777" w:rsidR="00653D79" w:rsidRDefault="006F5785">
      <w:r w:rsidRPr="006F5785">
        <w:rPr>
          <w:rFonts w:ascii="Times New Roman" w:hAnsi="Times New Roman" w:cs="Times New Roman"/>
          <w:sz w:val="24"/>
        </w:rPr>
        <w:t>Yhteydenotot</w:t>
      </w:r>
      <w:r>
        <w:rPr>
          <w:rFonts w:ascii="Times New Roman" w:hAnsi="Times New Roman" w:cs="Times New Roman"/>
          <w:sz w:val="24"/>
        </w:rPr>
        <w:t>:</w:t>
      </w:r>
      <w:r w:rsidRPr="006F5785">
        <w:rPr>
          <w:rFonts w:ascii="Times New Roman" w:hAnsi="Times New Roman" w:cs="Times New Roman"/>
          <w:sz w:val="24"/>
        </w:rPr>
        <w:t> </w:t>
      </w:r>
      <w:r>
        <w:rPr>
          <w:rFonts w:ascii="Times New Roman" w:hAnsi="Times New Roman" w:cs="Times New Roman"/>
          <w:sz w:val="24"/>
        </w:rPr>
        <w:br/>
      </w:r>
      <w:r w:rsidRPr="006F5785">
        <w:rPr>
          <w:rFonts w:ascii="Times New Roman" w:hAnsi="Times New Roman" w:cs="Times New Roman"/>
          <w:sz w:val="24"/>
        </w:rPr>
        <w:t>Jarkko Hautala </w:t>
      </w:r>
      <w:r>
        <w:rPr>
          <w:rFonts w:ascii="Times New Roman" w:hAnsi="Times New Roman" w:cs="Times New Roman"/>
          <w:sz w:val="24"/>
        </w:rPr>
        <w:br/>
      </w:r>
      <w:r w:rsidRPr="006F5785">
        <w:rPr>
          <w:rFonts w:ascii="Times New Roman" w:hAnsi="Times New Roman" w:cs="Times New Roman"/>
          <w:sz w:val="24"/>
        </w:rPr>
        <w:t>Tutkimuspäällikkö </w:t>
      </w:r>
      <w:r>
        <w:rPr>
          <w:rFonts w:ascii="Times New Roman" w:hAnsi="Times New Roman" w:cs="Times New Roman"/>
          <w:sz w:val="24"/>
        </w:rPr>
        <w:br/>
      </w:r>
      <w:r w:rsidRPr="006F5785">
        <w:rPr>
          <w:rFonts w:ascii="Times New Roman" w:hAnsi="Times New Roman" w:cs="Times New Roman"/>
          <w:sz w:val="24"/>
        </w:rPr>
        <w:t>Niilo Mäki Instituutti </w:t>
      </w:r>
      <w:r>
        <w:rPr>
          <w:rFonts w:ascii="Times New Roman" w:hAnsi="Times New Roman" w:cs="Times New Roman"/>
          <w:sz w:val="24"/>
        </w:rPr>
        <w:br/>
      </w:r>
      <w:r w:rsidRPr="006F5785">
        <w:rPr>
          <w:rFonts w:ascii="Times New Roman" w:hAnsi="Times New Roman" w:cs="Times New Roman"/>
          <w:sz w:val="24"/>
        </w:rPr>
        <w:t>0408053487 </w:t>
      </w:r>
      <w:r>
        <w:rPr>
          <w:rFonts w:ascii="Times New Roman" w:hAnsi="Times New Roman" w:cs="Times New Roman"/>
          <w:sz w:val="24"/>
        </w:rPr>
        <w:br/>
      </w:r>
      <w:hyperlink r:id="rId11" w:tgtFrame="_blank" w:history="1">
        <w:r w:rsidRPr="006F5785">
          <w:rPr>
            <w:rStyle w:val="Hyperlinkki"/>
            <w:rFonts w:ascii="Times New Roman" w:hAnsi="Times New Roman" w:cs="Times New Roman"/>
            <w:sz w:val="24"/>
          </w:rPr>
          <w:t>jarkko.hautala@nmi.fi</w:t>
        </w:r>
      </w:hyperlink>
      <w:r w:rsidRPr="006F5785">
        <w:rPr>
          <w:rFonts w:ascii="Times New Roman" w:hAnsi="Times New Roman" w:cs="Times New Roman"/>
          <w:sz w:val="24"/>
        </w:rPr>
        <w:t>  </w:t>
      </w:r>
    </w:p>
    <w:sectPr w:rsidR="00653D79" w:rsidSect="00F370A2">
      <w:pgSz w:w="11906" w:h="16838"/>
      <w:pgMar w:top="1417" w:right="1134" w:bottom="1843" w:left="1134"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Jarkko Hautala" w:date="2026-08-12T12:26:00Z" w:initials="JH">
    <w:p w14:paraId="5EE38772" w14:textId="77777777" w:rsidR="006C477A" w:rsidRDefault="006C477A">
      <w:pPr>
        <w:pStyle w:val="Kommentinteksti"/>
      </w:pPr>
      <w:r>
        <w:rPr>
          <w:rStyle w:val="Kommentinviite"/>
        </w:rPr>
        <w:annotationRef/>
      </w:r>
      <w:r>
        <w:t>tarkistin itse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5EE38772" w15:done="1"/>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EE38772" w16cid:durableId="2E26E4EA"/>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8F807B3"/>
    <w:multiLevelType w:val="hybridMultilevel"/>
    <w:tmpl w:val="8FCCF210"/>
    <w:lvl w:ilvl="0" w:tplc="02665670">
      <w:numFmt w:val="bullet"/>
      <w:lvlText w:val="-"/>
      <w:lvlJc w:val="left"/>
      <w:pPr>
        <w:ind w:left="720" w:hanging="360"/>
      </w:pPr>
      <w:rPr>
        <w:rFonts w:ascii="Times New Roman" w:eastAsia="Times New Roman"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4BFC4AB5"/>
    <w:multiLevelType w:val="hybridMultilevel"/>
    <w:tmpl w:val="A0E29838"/>
    <w:lvl w:ilvl="0" w:tplc="2222B5DE">
      <w:numFmt w:val="bullet"/>
      <w:lvlText w:val="-"/>
      <w:lvlJc w:val="left"/>
      <w:pPr>
        <w:ind w:left="720" w:hanging="360"/>
      </w:pPr>
      <w:rPr>
        <w:rFonts w:ascii="Times New Roman" w:eastAsia="Times New Roman"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693C6A5C"/>
    <w:multiLevelType w:val="hybridMultilevel"/>
    <w:tmpl w:val="3D22A9F8"/>
    <w:lvl w:ilvl="0" w:tplc="235CDFE6">
      <w:numFmt w:val="bullet"/>
      <w:lvlText w:val="-"/>
      <w:lvlJc w:val="left"/>
      <w:pPr>
        <w:ind w:left="720" w:hanging="360"/>
      </w:pPr>
      <w:rPr>
        <w:rFonts w:ascii="Times New Roman" w:eastAsia="Times New Roman"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Jarkko Hautala">
    <w15:presenceInfo w15:providerId="AD" w15:userId="S-1-5-21-2790535599-1290592218-3677296944-155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2"/>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36E"/>
    <w:rsid w:val="00011334"/>
    <w:rsid w:val="000348B9"/>
    <w:rsid w:val="0005036E"/>
    <w:rsid w:val="002526B9"/>
    <w:rsid w:val="00326C03"/>
    <w:rsid w:val="00367E0B"/>
    <w:rsid w:val="00375607"/>
    <w:rsid w:val="00497ACE"/>
    <w:rsid w:val="005C2630"/>
    <w:rsid w:val="00653D79"/>
    <w:rsid w:val="006C19AD"/>
    <w:rsid w:val="006C477A"/>
    <w:rsid w:val="006E760F"/>
    <w:rsid w:val="006F5785"/>
    <w:rsid w:val="00856F8E"/>
    <w:rsid w:val="00914E37"/>
    <w:rsid w:val="00A949CD"/>
    <w:rsid w:val="00B2179B"/>
    <w:rsid w:val="00B22E24"/>
    <w:rsid w:val="00CE49E4"/>
    <w:rsid w:val="00DC23C9"/>
    <w:rsid w:val="00E87228"/>
    <w:rsid w:val="00EB2131"/>
    <w:rsid w:val="00EF4062"/>
    <w:rsid w:val="00F370A2"/>
    <w:rsid w:val="00F73812"/>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80AE5E"/>
  <w15:chartTrackingRefBased/>
  <w15:docId w15:val="{978DE953-0AC8-42C6-861E-81CEF5356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ali">
    <w:name w:val="Normal"/>
    <w:qFormat/>
  </w:style>
  <w:style w:type="paragraph" w:styleId="Otsikko1">
    <w:name w:val="heading 1"/>
    <w:basedOn w:val="Normaali"/>
    <w:link w:val="Otsikko1Char"/>
    <w:uiPriority w:val="9"/>
    <w:qFormat/>
    <w:rsid w:val="0005036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i-FI"/>
    </w:rPr>
  </w:style>
  <w:style w:type="paragraph" w:styleId="Otsikko2">
    <w:name w:val="heading 2"/>
    <w:basedOn w:val="Normaali"/>
    <w:link w:val="Otsikko2Char"/>
    <w:uiPriority w:val="9"/>
    <w:qFormat/>
    <w:rsid w:val="0005036E"/>
    <w:pPr>
      <w:spacing w:before="100" w:beforeAutospacing="1" w:after="100" w:afterAutospacing="1" w:line="240" w:lineRule="auto"/>
      <w:outlineLvl w:val="1"/>
    </w:pPr>
    <w:rPr>
      <w:rFonts w:ascii="Times New Roman" w:eastAsia="Times New Roman" w:hAnsi="Times New Roman" w:cs="Times New Roman"/>
      <w:b/>
      <w:bCs/>
      <w:sz w:val="36"/>
      <w:szCs w:val="36"/>
      <w:lang w:eastAsia="fi-FI"/>
    </w:rPr>
  </w:style>
  <w:style w:type="paragraph" w:styleId="Otsikko3">
    <w:name w:val="heading 3"/>
    <w:basedOn w:val="Normaali"/>
    <w:next w:val="Normaali"/>
    <w:link w:val="Otsikko3Char"/>
    <w:uiPriority w:val="9"/>
    <w:unhideWhenUsed/>
    <w:qFormat/>
    <w:rsid w:val="006F578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05036E"/>
    <w:rPr>
      <w:rFonts w:ascii="Times New Roman" w:eastAsia="Times New Roman" w:hAnsi="Times New Roman" w:cs="Times New Roman"/>
      <w:b/>
      <w:bCs/>
      <w:kern w:val="36"/>
      <w:sz w:val="48"/>
      <w:szCs w:val="48"/>
      <w:lang w:eastAsia="fi-FI"/>
    </w:rPr>
  </w:style>
  <w:style w:type="character" w:customStyle="1" w:styleId="Otsikko2Char">
    <w:name w:val="Otsikko 2 Char"/>
    <w:basedOn w:val="Kappaleenoletusfontti"/>
    <w:link w:val="Otsikko2"/>
    <w:uiPriority w:val="9"/>
    <w:rsid w:val="0005036E"/>
    <w:rPr>
      <w:rFonts w:ascii="Times New Roman" w:eastAsia="Times New Roman" w:hAnsi="Times New Roman" w:cs="Times New Roman"/>
      <w:b/>
      <w:bCs/>
      <w:sz w:val="36"/>
      <w:szCs w:val="36"/>
      <w:lang w:eastAsia="fi-FI"/>
    </w:rPr>
  </w:style>
  <w:style w:type="paragraph" w:styleId="NormaaliWWW">
    <w:name w:val="Normal (Web)"/>
    <w:basedOn w:val="Normaali"/>
    <w:uiPriority w:val="99"/>
    <w:semiHidden/>
    <w:unhideWhenUsed/>
    <w:rsid w:val="0005036E"/>
    <w:pPr>
      <w:spacing w:before="100" w:beforeAutospacing="1" w:after="100" w:afterAutospacing="1" w:line="240" w:lineRule="auto"/>
    </w:pPr>
    <w:rPr>
      <w:rFonts w:ascii="Times New Roman" w:eastAsia="Times New Roman" w:hAnsi="Times New Roman" w:cs="Times New Roman"/>
      <w:sz w:val="24"/>
      <w:szCs w:val="24"/>
      <w:lang w:eastAsia="fi-FI"/>
    </w:rPr>
  </w:style>
  <w:style w:type="paragraph" w:styleId="Alaotsikko">
    <w:name w:val="Subtitle"/>
    <w:basedOn w:val="Normaali"/>
    <w:next w:val="Normaali"/>
    <w:link w:val="AlaotsikkoChar"/>
    <w:uiPriority w:val="11"/>
    <w:qFormat/>
    <w:rsid w:val="0005036E"/>
    <w:pPr>
      <w:numPr>
        <w:ilvl w:val="1"/>
      </w:numPr>
    </w:pPr>
    <w:rPr>
      <w:rFonts w:eastAsiaTheme="minorEastAsia"/>
      <w:color w:val="5A5A5A" w:themeColor="text1" w:themeTint="A5"/>
      <w:spacing w:val="15"/>
    </w:rPr>
  </w:style>
  <w:style w:type="character" w:customStyle="1" w:styleId="AlaotsikkoChar">
    <w:name w:val="Alaotsikko Char"/>
    <w:basedOn w:val="Kappaleenoletusfontti"/>
    <w:link w:val="Alaotsikko"/>
    <w:uiPriority w:val="11"/>
    <w:rsid w:val="0005036E"/>
    <w:rPr>
      <w:rFonts w:eastAsiaTheme="minorEastAsia"/>
      <w:color w:val="5A5A5A" w:themeColor="text1" w:themeTint="A5"/>
      <w:spacing w:val="15"/>
    </w:rPr>
  </w:style>
  <w:style w:type="character" w:customStyle="1" w:styleId="Otsikko3Char">
    <w:name w:val="Otsikko 3 Char"/>
    <w:basedOn w:val="Kappaleenoletusfontti"/>
    <w:link w:val="Otsikko3"/>
    <w:uiPriority w:val="9"/>
    <w:rsid w:val="006F5785"/>
    <w:rPr>
      <w:rFonts w:asciiTheme="majorHAnsi" w:eastAsiaTheme="majorEastAsia" w:hAnsiTheme="majorHAnsi" w:cstheme="majorBidi"/>
      <w:color w:val="1F3763" w:themeColor="accent1" w:themeShade="7F"/>
      <w:sz w:val="24"/>
      <w:szCs w:val="24"/>
    </w:rPr>
  </w:style>
  <w:style w:type="character" w:styleId="Hyperlinkki">
    <w:name w:val="Hyperlink"/>
    <w:basedOn w:val="Kappaleenoletusfontti"/>
    <w:uiPriority w:val="99"/>
    <w:unhideWhenUsed/>
    <w:rsid w:val="006F5785"/>
    <w:rPr>
      <w:color w:val="0563C1" w:themeColor="hyperlink"/>
      <w:u w:val="single"/>
    </w:rPr>
  </w:style>
  <w:style w:type="character" w:styleId="Ratkaisematonmaininta">
    <w:name w:val="Unresolved Mention"/>
    <w:basedOn w:val="Kappaleenoletusfontti"/>
    <w:uiPriority w:val="99"/>
    <w:semiHidden/>
    <w:unhideWhenUsed/>
    <w:rsid w:val="006F5785"/>
    <w:rPr>
      <w:color w:val="605E5C"/>
      <w:shd w:val="clear" w:color="auto" w:fill="E1DFDD"/>
    </w:rPr>
  </w:style>
  <w:style w:type="paragraph" w:customStyle="1" w:styleId="isselectedend">
    <w:name w:val="isselectedend"/>
    <w:basedOn w:val="Normaali"/>
    <w:rsid w:val="000348B9"/>
    <w:pPr>
      <w:spacing w:before="100" w:beforeAutospacing="1" w:after="100" w:afterAutospacing="1" w:line="240" w:lineRule="auto"/>
    </w:pPr>
    <w:rPr>
      <w:rFonts w:ascii="Times New Roman" w:eastAsia="Times New Roman" w:hAnsi="Times New Roman" w:cs="Times New Roman"/>
      <w:sz w:val="24"/>
      <w:szCs w:val="24"/>
      <w:lang w:eastAsia="fi-FI"/>
    </w:rPr>
  </w:style>
  <w:style w:type="character" w:styleId="Voimakas">
    <w:name w:val="Strong"/>
    <w:basedOn w:val="Kappaleenoletusfontti"/>
    <w:uiPriority w:val="22"/>
    <w:qFormat/>
    <w:rsid w:val="000348B9"/>
    <w:rPr>
      <w:b/>
      <w:bCs/>
    </w:rPr>
  </w:style>
  <w:style w:type="paragraph" w:styleId="Luettelokappale">
    <w:name w:val="List Paragraph"/>
    <w:basedOn w:val="Normaali"/>
    <w:uiPriority w:val="34"/>
    <w:qFormat/>
    <w:rsid w:val="00011334"/>
    <w:pPr>
      <w:ind w:left="720"/>
      <w:contextualSpacing/>
    </w:pPr>
  </w:style>
  <w:style w:type="character" w:styleId="Hienovarainenkorostus">
    <w:name w:val="Subtle Emphasis"/>
    <w:basedOn w:val="Kappaleenoletusfontti"/>
    <w:uiPriority w:val="19"/>
    <w:qFormat/>
    <w:rsid w:val="00F370A2"/>
    <w:rPr>
      <w:i/>
      <w:iCs/>
      <w:color w:val="404040" w:themeColor="text1" w:themeTint="BF"/>
    </w:rPr>
  </w:style>
  <w:style w:type="character" w:styleId="Kommentinviite">
    <w:name w:val="annotation reference"/>
    <w:basedOn w:val="Kappaleenoletusfontti"/>
    <w:uiPriority w:val="99"/>
    <w:semiHidden/>
    <w:unhideWhenUsed/>
    <w:rsid w:val="006C477A"/>
    <w:rPr>
      <w:sz w:val="16"/>
      <w:szCs w:val="16"/>
    </w:rPr>
  </w:style>
  <w:style w:type="paragraph" w:styleId="Kommentinteksti">
    <w:name w:val="annotation text"/>
    <w:basedOn w:val="Normaali"/>
    <w:link w:val="KommentintekstiChar"/>
    <w:uiPriority w:val="99"/>
    <w:semiHidden/>
    <w:unhideWhenUsed/>
    <w:rsid w:val="006C477A"/>
    <w:pPr>
      <w:spacing w:line="240" w:lineRule="auto"/>
    </w:pPr>
    <w:rPr>
      <w:sz w:val="20"/>
      <w:szCs w:val="20"/>
    </w:rPr>
  </w:style>
  <w:style w:type="character" w:customStyle="1" w:styleId="KommentintekstiChar">
    <w:name w:val="Kommentin teksti Char"/>
    <w:basedOn w:val="Kappaleenoletusfontti"/>
    <w:link w:val="Kommentinteksti"/>
    <w:uiPriority w:val="99"/>
    <w:semiHidden/>
    <w:rsid w:val="006C477A"/>
    <w:rPr>
      <w:sz w:val="20"/>
      <w:szCs w:val="20"/>
    </w:rPr>
  </w:style>
  <w:style w:type="paragraph" w:styleId="Kommentinotsikko">
    <w:name w:val="annotation subject"/>
    <w:basedOn w:val="Kommentinteksti"/>
    <w:next w:val="Kommentinteksti"/>
    <w:link w:val="KommentinotsikkoChar"/>
    <w:uiPriority w:val="99"/>
    <w:semiHidden/>
    <w:unhideWhenUsed/>
    <w:rsid w:val="006C477A"/>
    <w:rPr>
      <w:b/>
      <w:bCs/>
    </w:rPr>
  </w:style>
  <w:style w:type="character" w:customStyle="1" w:styleId="KommentinotsikkoChar">
    <w:name w:val="Kommentin otsikko Char"/>
    <w:basedOn w:val="KommentintekstiChar"/>
    <w:link w:val="Kommentinotsikko"/>
    <w:uiPriority w:val="99"/>
    <w:semiHidden/>
    <w:rsid w:val="006C477A"/>
    <w:rPr>
      <w:b/>
      <w:bCs/>
      <w:sz w:val="20"/>
      <w:szCs w:val="20"/>
    </w:rPr>
  </w:style>
  <w:style w:type="paragraph" w:styleId="Seliteteksti">
    <w:name w:val="Balloon Text"/>
    <w:basedOn w:val="Normaali"/>
    <w:link w:val="SelitetekstiChar"/>
    <w:uiPriority w:val="99"/>
    <w:semiHidden/>
    <w:unhideWhenUsed/>
    <w:rsid w:val="006C477A"/>
    <w:pPr>
      <w:spacing w:after="0" w:line="240" w:lineRule="auto"/>
    </w:pPr>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6C477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1524575">
      <w:bodyDiv w:val="1"/>
      <w:marLeft w:val="0"/>
      <w:marRight w:val="0"/>
      <w:marTop w:val="0"/>
      <w:marBottom w:val="0"/>
      <w:divBdr>
        <w:top w:val="none" w:sz="0" w:space="0" w:color="auto"/>
        <w:left w:val="none" w:sz="0" w:space="0" w:color="auto"/>
        <w:bottom w:val="none" w:sz="0" w:space="0" w:color="auto"/>
        <w:right w:val="none" w:sz="0" w:space="0" w:color="auto"/>
      </w:divBdr>
      <w:divsChild>
        <w:div w:id="1768963413">
          <w:marLeft w:val="0"/>
          <w:marRight w:val="0"/>
          <w:marTop w:val="0"/>
          <w:marBottom w:val="0"/>
          <w:divBdr>
            <w:top w:val="none" w:sz="0" w:space="0" w:color="auto"/>
            <w:left w:val="none" w:sz="0" w:space="0" w:color="auto"/>
            <w:bottom w:val="none" w:sz="0" w:space="0" w:color="auto"/>
            <w:right w:val="none" w:sz="0" w:space="0" w:color="auto"/>
          </w:divBdr>
        </w:div>
        <w:div w:id="2004505247">
          <w:marLeft w:val="0"/>
          <w:marRight w:val="0"/>
          <w:marTop w:val="0"/>
          <w:marBottom w:val="0"/>
          <w:divBdr>
            <w:top w:val="none" w:sz="0" w:space="0" w:color="auto"/>
            <w:left w:val="none" w:sz="0" w:space="0" w:color="auto"/>
            <w:bottom w:val="none" w:sz="0" w:space="0" w:color="auto"/>
            <w:right w:val="none" w:sz="0" w:space="0" w:color="auto"/>
          </w:divBdr>
        </w:div>
        <w:div w:id="1223904736">
          <w:marLeft w:val="0"/>
          <w:marRight w:val="0"/>
          <w:marTop w:val="0"/>
          <w:marBottom w:val="0"/>
          <w:divBdr>
            <w:top w:val="none" w:sz="0" w:space="0" w:color="auto"/>
            <w:left w:val="none" w:sz="0" w:space="0" w:color="auto"/>
            <w:bottom w:val="none" w:sz="0" w:space="0" w:color="auto"/>
            <w:right w:val="none" w:sz="0" w:space="0" w:color="auto"/>
          </w:divBdr>
        </w:div>
        <w:div w:id="667681746">
          <w:marLeft w:val="0"/>
          <w:marRight w:val="0"/>
          <w:marTop w:val="0"/>
          <w:marBottom w:val="0"/>
          <w:divBdr>
            <w:top w:val="none" w:sz="0" w:space="0" w:color="auto"/>
            <w:left w:val="none" w:sz="0" w:space="0" w:color="auto"/>
            <w:bottom w:val="none" w:sz="0" w:space="0" w:color="auto"/>
            <w:right w:val="none" w:sz="0" w:space="0" w:color="auto"/>
          </w:divBdr>
        </w:div>
        <w:div w:id="529730734">
          <w:marLeft w:val="0"/>
          <w:marRight w:val="0"/>
          <w:marTop w:val="0"/>
          <w:marBottom w:val="0"/>
          <w:divBdr>
            <w:top w:val="none" w:sz="0" w:space="0" w:color="auto"/>
            <w:left w:val="none" w:sz="0" w:space="0" w:color="auto"/>
            <w:bottom w:val="none" w:sz="0" w:space="0" w:color="auto"/>
            <w:right w:val="none" w:sz="0" w:space="0" w:color="auto"/>
          </w:divBdr>
        </w:div>
        <w:div w:id="1799033414">
          <w:marLeft w:val="0"/>
          <w:marRight w:val="0"/>
          <w:marTop w:val="0"/>
          <w:marBottom w:val="0"/>
          <w:divBdr>
            <w:top w:val="none" w:sz="0" w:space="0" w:color="auto"/>
            <w:left w:val="none" w:sz="0" w:space="0" w:color="auto"/>
            <w:bottom w:val="none" w:sz="0" w:space="0" w:color="auto"/>
            <w:right w:val="none" w:sz="0" w:space="0" w:color="auto"/>
          </w:divBdr>
        </w:div>
        <w:div w:id="98913584">
          <w:marLeft w:val="0"/>
          <w:marRight w:val="0"/>
          <w:marTop w:val="0"/>
          <w:marBottom w:val="0"/>
          <w:divBdr>
            <w:top w:val="none" w:sz="0" w:space="0" w:color="auto"/>
            <w:left w:val="none" w:sz="0" w:space="0" w:color="auto"/>
            <w:bottom w:val="none" w:sz="0" w:space="0" w:color="auto"/>
            <w:right w:val="none" w:sz="0" w:space="0" w:color="auto"/>
          </w:divBdr>
        </w:div>
      </w:divsChild>
    </w:div>
    <w:div w:id="1053848834">
      <w:bodyDiv w:val="1"/>
      <w:marLeft w:val="0"/>
      <w:marRight w:val="0"/>
      <w:marTop w:val="0"/>
      <w:marBottom w:val="0"/>
      <w:divBdr>
        <w:top w:val="none" w:sz="0" w:space="0" w:color="auto"/>
        <w:left w:val="none" w:sz="0" w:space="0" w:color="auto"/>
        <w:bottom w:val="none" w:sz="0" w:space="0" w:color="auto"/>
        <w:right w:val="none" w:sz="0" w:space="0" w:color="auto"/>
      </w:divBdr>
      <w:divsChild>
        <w:div w:id="1113284906">
          <w:marLeft w:val="0"/>
          <w:marRight w:val="0"/>
          <w:marTop w:val="0"/>
          <w:marBottom w:val="0"/>
          <w:divBdr>
            <w:top w:val="none" w:sz="0" w:space="0" w:color="auto"/>
            <w:left w:val="none" w:sz="0" w:space="0" w:color="auto"/>
            <w:bottom w:val="none" w:sz="0" w:space="0" w:color="auto"/>
            <w:right w:val="none" w:sz="0" w:space="0" w:color="auto"/>
          </w:divBdr>
        </w:div>
        <w:div w:id="442578208">
          <w:marLeft w:val="0"/>
          <w:marRight w:val="0"/>
          <w:marTop w:val="0"/>
          <w:marBottom w:val="0"/>
          <w:divBdr>
            <w:top w:val="none" w:sz="0" w:space="0" w:color="auto"/>
            <w:left w:val="none" w:sz="0" w:space="0" w:color="auto"/>
            <w:bottom w:val="none" w:sz="0" w:space="0" w:color="auto"/>
            <w:right w:val="none" w:sz="0" w:space="0" w:color="auto"/>
          </w:divBdr>
        </w:div>
        <w:div w:id="328363284">
          <w:marLeft w:val="0"/>
          <w:marRight w:val="0"/>
          <w:marTop w:val="0"/>
          <w:marBottom w:val="0"/>
          <w:divBdr>
            <w:top w:val="none" w:sz="0" w:space="0" w:color="auto"/>
            <w:left w:val="none" w:sz="0" w:space="0" w:color="auto"/>
            <w:bottom w:val="none" w:sz="0" w:space="0" w:color="auto"/>
            <w:right w:val="none" w:sz="0" w:space="0" w:color="auto"/>
          </w:divBdr>
        </w:div>
        <w:div w:id="1012999040">
          <w:marLeft w:val="0"/>
          <w:marRight w:val="0"/>
          <w:marTop w:val="0"/>
          <w:marBottom w:val="0"/>
          <w:divBdr>
            <w:top w:val="none" w:sz="0" w:space="0" w:color="auto"/>
            <w:left w:val="none" w:sz="0" w:space="0" w:color="auto"/>
            <w:bottom w:val="none" w:sz="0" w:space="0" w:color="auto"/>
            <w:right w:val="none" w:sz="0" w:space="0" w:color="auto"/>
          </w:divBdr>
        </w:div>
        <w:div w:id="89859597">
          <w:marLeft w:val="0"/>
          <w:marRight w:val="0"/>
          <w:marTop w:val="0"/>
          <w:marBottom w:val="0"/>
          <w:divBdr>
            <w:top w:val="none" w:sz="0" w:space="0" w:color="auto"/>
            <w:left w:val="none" w:sz="0" w:space="0" w:color="auto"/>
            <w:bottom w:val="none" w:sz="0" w:space="0" w:color="auto"/>
            <w:right w:val="none" w:sz="0" w:space="0" w:color="auto"/>
          </w:divBdr>
        </w:div>
        <w:div w:id="1688632606">
          <w:marLeft w:val="0"/>
          <w:marRight w:val="0"/>
          <w:marTop w:val="0"/>
          <w:marBottom w:val="0"/>
          <w:divBdr>
            <w:top w:val="none" w:sz="0" w:space="0" w:color="auto"/>
            <w:left w:val="none" w:sz="0" w:space="0" w:color="auto"/>
            <w:bottom w:val="none" w:sz="0" w:space="0" w:color="auto"/>
            <w:right w:val="none" w:sz="0" w:space="0" w:color="auto"/>
          </w:divBdr>
        </w:div>
        <w:div w:id="350449126">
          <w:marLeft w:val="0"/>
          <w:marRight w:val="0"/>
          <w:marTop w:val="0"/>
          <w:marBottom w:val="0"/>
          <w:divBdr>
            <w:top w:val="none" w:sz="0" w:space="0" w:color="auto"/>
            <w:left w:val="none" w:sz="0" w:space="0" w:color="auto"/>
            <w:bottom w:val="none" w:sz="0" w:space="0" w:color="auto"/>
            <w:right w:val="none" w:sz="0" w:space="0" w:color="auto"/>
          </w:divBdr>
        </w:div>
      </w:divsChild>
    </w:div>
    <w:div w:id="1882010700">
      <w:bodyDiv w:val="1"/>
      <w:marLeft w:val="0"/>
      <w:marRight w:val="0"/>
      <w:marTop w:val="0"/>
      <w:marBottom w:val="0"/>
      <w:divBdr>
        <w:top w:val="none" w:sz="0" w:space="0" w:color="auto"/>
        <w:left w:val="none" w:sz="0" w:space="0" w:color="auto"/>
        <w:bottom w:val="none" w:sz="0" w:space="0" w:color="auto"/>
        <w:right w:val="none" w:sz="0" w:space="0" w:color="auto"/>
      </w:divBdr>
    </w:div>
    <w:div w:id="1951159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11/relationships/people" Target="people.xml"/><Relationship Id="rId3" Type="http://schemas.openxmlformats.org/officeDocument/2006/relationships/settings" Target="settings.xml"/><Relationship Id="rId7" Type="http://schemas.microsoft.com/office/2016/09/relationships/commentsIds" Target="commentsId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11" Type="http://schemas.openxmlformats.org/officeDocument/2006/relationships/hyperlink" Target="mailto:jarkko.hautala@nmi.fi" TargetMode="External"/><Relationship Id="rId5" Type="http://schemas.openxmlformats.org/officeDocument/2006/relationships/comments" Target="comments.xml"/><Relationship Id="rId10" Type="http://schemas.openxmlformats.org/officeDocument/2006/relationships/hyperlink" Target="https://koju.nmi.fi/luku-ja-kirjoitustaidon-arvioinnin-ja-tuen-malli/?utm_source=chatgpt.com" TargetMode="External"/><Relationship Id="rId4" Type="http://schemas.openxmlformats.org/officeDocument/2006/relationships/webSettings" Target="webSettings.xml"/><Relationship Id="rId9" Type="http://schemas.openxmlformats.org/officeDocument/2006/relationships/hyperlink" Target="https://koju.nmi.fi/lukitaitojen-arviointi-ja-tuki/?utm_source=chatgpt.com" TargetMode="External"/><Relationship Id="rId14" Type="http://schemas.openxmlformats.org/officeDocument/2006/relationships/theme" Target="theme/theme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735</Words>
  <Characters>5955</Characters>
  <Application>Microsoft Office Word</Application>
  <DocSecurity>0</DocSecurity>
  <Lines>49</Lines>
  <Paragraphs>13</Paragraphs>
  <ScaleCrop>false</ScaleCrop>
  <HeadingPairs>
    <vt:vector size="2" baseType="variant">
      <vt:variant>
        <vt:lpstr>Otsikko</vt:lpstr>
      </vt:variant>
      <vt:variant>
        <vt:i4>1</vt:i4>
      </vt:variant>
    </vt:vector>
  </HeadingPairs>
  <TitlesOfParts>
    <vt:vector size="1" baseType="lpstr">
      <vt:lpstr/>
    </vt:vector>
  </TitlesOfParts>
  <Company>Niilo Mäki Instituutti</Company>
  <LinksUpToDate>false</LinksUpToDate>
  <CharactersWithSpaces>6677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Riikka Malinen</dc:creator>
  <cp:keywords/>
  <dc:description/>
  <cp:lastModifiedBy>marint@NMI.JYU.FI</cp:lastModifiedBy>
  <cp:revision>3</cp:revision>
  <dcterms:created xsi:type="dcterms:W3CDTF">2026-08-13T12:39:00Z</dcterms:created>
  <dcterms:modified xsi:type="dcterms:W3CDTF">2026-08-13T12:42:00Z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f5585525-77d0-48e7-bfed-57216895b0e8</vt:lpwstr>
  </property>
</Properties>
</file>